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ayout w:type="fixed"/>
        <w:tblCellMar>
          <w:left w:w="142" w:type="dxa"/>
          <w:right w:w="142" w:type="dxa"/>
        </w:tblCellMar>
        <w:tblLook w:val="0000"/>
      </w:tblPr>
      <w:tblGrid>
        <w:gridCol w:w="2341"/>
        <w:gridCol w:w="8286"/>
      </w:tblGrid>
      <w:tr w:rsidR="000735C0" w:rsidRPr="008D7105" w:rsidTr="00B25218">
        <w:trPr>
          <w:trHeight w:val="1985"/>
        </w:trPr>
        <w:tc>
          <w:tcPr>
            <w:tcW w:w="2341" w:type="dxa"/>
            <w:tcBorders>
              <w:top w:val="nil"/>
              <w:left w:val="nil"/>
              <w:bottom w:val="nil"/>
              <w:right w:val="nil"/>
            </w:tcBorders>
          </w:tcPr>
          <w:p w:rsidR="000735C0" w:rsidRPr="00D81B96" w:rsidRDefault="00735119" w:rsidP="00B25218">
            <w:pPr>
              <w:ind w:left="-22"/>
              <w:jc w:val="center"/>
              <w:rPr>
                <w:rFonts w:ascii="Arial" w:hAnsi="Arial" w:cs="Arial"/>
              </w:rPr>
            </w:pPr>
            <w:r>
              <w:rPr>
                <w:rFonts w:ascii="Arial" w:hAnsi="Arial" w:cs="Arial"/>
                <w:noProof/>
              </w:rPr>
              <w:drawing>
                <wp:inline distT="0" distB="0" distL="0" distR="0">
                  <wp:extent cx="1123950" cy="1476375"/>
                  <wp:effectExtent l="19050" t="0" r="0" b="0"/>
                  <wp:docPr id="1" name="Image 1" descr="LogoSN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NTRS2"/>
                          <pic:cNvPicPr>
                            <a:picLocks noChangeAspect="1" noChangeArrowheads="1"/>
                          </pic:cNvPicPr>
                        </pic:nvPicPr>
                        <pic:blipFill>
                          <a:blip r:embed="rId5"/>
                          <a:srcRect/>
                          <a:stretch>
                            <a:fillRect/>
                          </a:stretch>
                        </pic:blipFill>
                        <pic:spPr bwMode="auto">
                          <a:xfrm>
                            <a:off x="0" y="0"/>
                            <a:ext cx="1123950" cy="1476375"/>
                          </a:xfrm>
                          <a:prstGeom prst="rect">
                            <a:avLst/>
                          </a:prstGeom>
                          <a:noFill/>
                          <a:ln w="9525">
                            <a:noFill/>
                            <a:miter lim="800000"/>
                            <a:headEnd/>
                            <a:tailEnd/>
                          </a:ln>
                        </pic:spPr>
                      </pic:pic>
                    </a:graphicData>
                  </a:graphic>
                </wp:inline>
              </w:drawing>
            </w:r>
          </w:p>
        </w:tc>
        <w:tc>
          <w:tcPr>
            <w:tcW w:w="8286" w:type="dxa"/>
            <w:tcBorders>
              <w:top w:val="nil"/>
              <w:left w:val="nil"/>
              <w:bottom w:val="nil"/>
              <w:right w:val="nil"/>
            </w:tcBorders>
          </w:tcPr>
          <w:p w:rsidR="000735C0" w:rsidRPr="00821186" w:rsidRDefault="000735C0" w:rsidP="00B25218">
            <w:pPr>
              <w:pBdr>
                <w:bottom w:val="single" w:sz="6" w:space="1" w:color="auto"/>
              </w:pBdr>
              <w:ind w:left="-22"/>
              <w:jc w:val="right"/>
              <w:rPr>
                <w:rFonts w:ascii="Arial" w:hAnsi="Arial" w:cs="Arial"/>
                <w:b/>
                <w:sz w:val="36"/>
                <w:szCs w:val="36"/>
              </w:rPr>
            </w:pPr>
            <w:r w:rsidRPr="00821186">
              <w:rPr>
                <w:rFonts w:ascii="Arial" w:hAnsi="Arial" w:cs="Arial"/>
                <w:b/>
                <w:sz w:val="36"/>
                <w:szCs w:val="36"/>
              </w:rPr>
              <w:t>Syndicat National des Travailleurs</w:t>
            </w:r>
          </w:p>
          <w:p w:rsidR="000735C0" w:rsidRPr="00821186" w:rsidRDefault="000735C0" w:rsidP="00B25218">
            <w:pPr>
              <w:pBdr>
                <w:bottom w:val="single" w:sz="6" w:space="1" w:color="auto"/>
              </w:pBdr>
              <w:ind w:left="-22"/>
              <w:jc w:val="right"/>
              <w:rPr>
                <w:rFonts w:ascii="Arial" w:hAnsi="Arial" w:cs="Arial"/>
                <w:b/>
                <w:sz w:val="36"/>
                <w:szCs w:val="36"/>
              </w:rPr>
            </w:pPr>
            <w:r w:rsidRPr="00821186">
              <w:rPr>
                <w:rFonts w:ascii="Arial" w:hAnsi="Arial" w:cs="Arial"/>
                <w:b/>
                <w:sz w:val="36"/>
                <w:szCs w:val="36"/>
              </w:rPr>
              <w:t xml:space="preserve">de </w:t>
            </w:r>
            <w:smartTag w:uri="urn:schemas-microsoft-com:office:smarttags" w:element="PersonName">
              <w:smartTagPr>
                <w:attr w:name="ProductID" w:val="la Recherche Scientifique"/>
              </w:smartTagPr>
              <w:r w:rsidRPr="00821186">
                <w:rPr>
                  <w:rFonts w:ascii="Arial" w:hAnsi="Arial" w:cs="Arial"/>
                  <w:b/>
                  <w:sz w:val="36"/>
                  <w:szCs w:val="36"/>
                </w:rPr>
                <w:t>la Recherche Scientifique</w:t>
              </w:r>
            </w:smartTag>
          </w:p>
          <w:p w:rsidR="000735C0" w:rsidRPr="00821186" w:rsidRDefault="000735C0" w:rsidP="00B25218">
            <w:pPr>
              <w:pStyle w:val="Titre1"/>
              <w:ind w:left="-22"/>
              <w:jc w:val="right"/>
              <w:rPr>
                <w:rFonts w:ascii="Arial" w:hAnsi="Arial" w:cs="Arial"/>
                <w:b/>
              </w:rPr>
            </w:pPr>
            <w:r w:rsidRPr="00821186">
              <w:rPr>
                <w:rFonts w:ascii="Arial" w:hAnsi="Arial" w:cs="Arial"/>
                <w:b/>
              </w:rPr>
              <w:t>Section Nationale INSERM</w:t>
            </w:r>
          </w:p>
          <w:p w:rsidR="000735C0" w:rsidRDefault="000735C0" w:rsidP="00B25218">
            <w:pPr>
              <w:ind w:left="-22"/>
              <w:jc w:val="right"/>
              <w:rPr>
                <w:rFonts w:ascii="Arial" w:hAnsi="Arial" w:cs="Arial"/>
              </w:rPr>
            </w:pPr>
          </w:p>
          <w:p w:rsidR="000735C0" w:rsidRPr="00821186" w:rsidRDefault="000735C0" w:rsidP="00B25218">
            <w:pPr>
              <w:ind w:left="-22"/>
              <w:jc w:val="right"/>
              <w:rPr>
                <w:rFonts w:ascii="Arial" w:hAnsi="Arial" w:cs="Arial"/>
              </w:rPr>
            </w:pPr>
            <w:r w:rsidRPr="00821186">
              <w:rPr>
                <w:rFonts w:ascii="Arial" w:hAnsi="Arial" w:cs="Arial"/>
                <w:sz w:val="22"/>
                <w:szCs w:val="22"/>
              </w:rPr>
              <w:t xml:space="preserve">7, rue Guy </w:t>
            </w:r>
            <w:proofErr w:type="spellStart"/>
            <w:r w:rsidRPr="00821186">
              <w:rPr>
                <w:rFonts w:ascii="Arial" w:hAnsi="Arial" w:cs="Arial"/>
                <w:sz w:val="22"/>
                <w:szCs w:val="22"/>
              </w:rPr>
              <w:t>Môquet</w:t>
            </w:r>
            <w:proofErr w:type="spellEnd"/>
            <w:r w:rsidRPr="00821186">
              <w:rPr>
                <w:rFonts w:ascii="Arial" w:hAnsi="Arial" w:cs="Arial"/>
                <w:sz w:val="22"/>
                <w:szCs w:val="22"/>
              </w:rPr>
              <w:t xml:space="preserve"> - Bâtiment I - B.P. 8 - 94 801 Villejuif Cedex</w:t>
            </w:r>
          </w:p>
          <w:p w:rsidR="000735C0" w:rsidRPr="00821186" w:rsidRDefault="000735C0" w:rsidP="00B25218">
            <w:pPr>
              <w:ind w:left="-22"/>
              <w:jc w:val="right"/>
              <w:rPr>
                <w:rFonts w:ascii="Arial" w:hAnsi="Arial" w:cs="Arial"/>
              </w:rPr>
            </w:pPr>
            <w:r w:rsidRPr="00821186">
              <w:rPr>
                <w:rFonts w:ascii="Arial" w:hAnsi="Arial" w:cs="Arial"/>
                <w:sz w:val="22"/>
                <w:szCs w:val="22"/>
              </w:rPr>
              <w:t xml:space="preserve">Tél. : 01.49.58.35.81 - Fax : 01.49.58.35.33 - Mél : </w:t>
            </w:r>
            <w:hyperlink r:id="rId6" w:history="1">
              <w:r w:rsidRPr="00821186">
                <w:rPr>
                  <w:rStyle w:val="Lienhypertexte"/>
                  <w:rFonts w:ascii="Arial" w:hAnsi="Arial" w:cs="Arial"/>
                  <w:sz w:val="22"/>
                  <w:szCs w:val="22"/>
                </w:rPr>
                <w:t>sntrsins@vjf.cnrs.fr</w:t>
              </w:r>
            </w:hyperlink>
          </w:p>
          <w:p w:rsidR="000735C0" w:rsidRPr="00821186" w:rsidRDefault="000735C0" w:rsidP="00B25218">
            <w:pPr>
              <w:jc w:val="right"/>
              <w:rPr>
                <w:lang w:val="en-GB"/>
              </w:rPr>
            </w:pPr>
            <w:r w:rsidRPr="00821186">
              <w:rPr>
                <w:rFonts w:ascii="Arial" w:hAnsi="Arial" w:cs="Arial"/>
                <w:sz w:val="22"/>
                <w:szCs w:val="22"/>
                <w:lang w:val="en-GB"/>
              </w:rPr>
              <w:t xml:space="preserve">Site Web : </w:t>
            </w:r>
            <w:hyperlink r:id="rId7" w:history="1">
              <w:r w:rsidR="008D7105" w:rsidRPr="0046267D">
                <w:rPr>
                  <w:rStyle w:val="Lienhypertexte"/>
                  <w:rFonts w:ascii="Arial" w:hAnsi="Arial" w:cs="Arial"/>
                  <w:sz w:val="22"/>
                  <w:szCs w:val="22"/>
                  <w:lang w:val="en-GB"/>
                </w:rPr>
                <w:t>http://sntrs.fr/</w:t>
              </w:r>
            </w:hyperlink>
          </w:p>
          <w:p w:rsidR="000735C0" w:rsidRPr="00821186" w:rsidRDefault="000735C0" w:rsidP="00B25218">
            <w:pPr>
              <w:ind w:left="-22"/>
              <w:jc w:val="right"/>
              <w:rPr>
                <w:rFonts w:ascii="Arial" w:hAnsi="Arial" w:cs="Arial"/>
                <w:lang w:val="en-GB"/>
              </w:rPr>
            </w:pPr>
          </w:p>
        </w:tc>
      </w:tr>
    </w:tbl>
    <w:p w:rsidR="000735C0" w:rsidRPr="00A61C66" w:rsidRDefault="000735C0" w:rsidP="00137F93">
      <w:pPr>
        <w:ind w:left="-22"/>
        <w:jc w:val="center"/>
        <w:rPr>
          <w:rFonts w:ascii="Arial" w:hAnsi="Arial" w:cs="Arial"/>
          <w:b/>
          <w:lang w:val="en-GB"/>
        </w:rPr>
      </w:pPr>
    </w:p>
    <w:p w:rsidR="000735C0" w:rsidRDefault="008D7105" w:rsidP="00137F93">
      <w:pPr>
        <w:ind w:left="-22"/>
        <w:jc w:val="center"/>
        <w:rPr>
          <w:rFonts w:ascii="Arial" w:hAnsi="Arial" w:cs="Arial"/>
          <w:b/>
        </w:rPr>
      </w:pPr>
      <w:r w:rsidRPr="008D7105">
        <w:rPr>
          <w:rFonts w:ascii="Arial" w:hAnsi="Arial" w:cs="Arial"/>
          <w:b/>
        </w:rPr>
        <w:t>10 janvier 2011</w:t>
      </w:r>
      <w:r>
        <w:rPr>
          <w:rFonts w:ascii="Arial" w:hAnsi="Arial" w:cs="Arial"/>
          <w:b/>
        </w:rPr>
        <w:t xml:space="preserve"> : </w:t>
      </w:r>
      <w:r w:rsidR="000735C0" w:rsidRPr="00D81B96">
        <w:rPr>
          <w:rFonts w:ascii="Arial" w:hAnsi="Arial" w:cs="Arial"/>
          <w:b/>
        </w:rPr>
        <w:t>Vœux 20</w:t>
      </w:r>
      <w:r w:rsidR="000735C0">
        <w:rPr>
          <w:rFonts w:ascii="Arial" w:hAnsi="Arial" w:cs="Arial"/>
          <w:b/>
        </w:rPr>
        <w:t>11</w:t>
      </w:r>
      <w:r w:rsidR="000735C0" w:rsidRPr="00D81B96">
        <w:rPr>
          <w:rFonts w:ascii="Arial" w:hAnsi="Arial" w:cs="Arial"/>
          <w:b/>
        </w:rPr>
        <w:t xml:space="preserve"> du </w:t>
      </w:r>
      <w:r w:rsidR="000735C0">
        <w:rPr>
          <w:rFonts w:ascii="Arial" w:hAnsi="Arial" w:cs="Arial"/>
          <w:b/>
        </w:rPr>
        <w:t xml:space="preserve">Président </w:t>
      </w:r>
      <w:r w:rsidR="000735C0" w:rsidRPr="00D81B96">
        <w:rPr>
          <w:rFonts w:ascii="Arial" w:hAnsi="Arial" w:cs="Arial"/>
          <w:b/>
        </w:rPr>
        <w:t>Directeur Généra</w:t>
      </w:r>
      <w:r>
        <w:rPr>
          <w:rFonts w:ascii="Arial" w:hAnsi="Arial" w:cs="Arial"/>
          <w:b/>
        </w:rPr>
        <w:t>l</w:t>
      </w:r>
    </w:p>
    <w:p w:rsidR="000735C0" w:rsidRDefault="000735C0" w:rsidP="00137F93">
      <w:pPr>
        <w:ind w:left="-22"/>
        <w:jc w:val="center"/>
        <w:rPr>
          <w:rFonts w:ascii="Arial" w:hAnsi="Arial" w:cs="Arial"/>
          <w:b/>
        </w:rPr>
      </w:pPr>
    </w:p>
    <w:p w:rsidR="000735C0" w:rsidRDefault="000735C0" w:rsidP="007F0BB5">
      <w:pPr>
        <w:pStyle w:val="NormalRouge"/>
        <w:jc w:val="center"/>
        <w:rPr>
          <w:b/>
          <w:bCs/>
          <w:color w:val="auto"/>
          <w:sz w:val="32"/>
          <w:szCs w:val="32"/>
        </w:rPr>
      </w:pPr>
      <w:r>
        <w:rPr>
          <w:b/>
          <w:bCs/>
          <w:color w:val="auto"/>
          <w:sz w:val="32"/>
          <w:szCs w:val="32"/>
        </w:rPr>
        <w:t>L’emploi va être sacrifié à l’INSERM comme dans tous les EPST !</w:t>
      </w:r>
    </w:p>
    <w:p w:rsidR="000735C0" w:rsidRDefault="000735C0" w:rsidP="007F0BB5">
      <w:pPr>
        <w:pStyle w:val="NormalRouge"/>
        <w:jc w:val="center"/>
        <w:rPr>
          <w:b/>
          <w:bCs/>
          <w:color w:val="auto"/>
          <w:sz w:val="28"/>
          <w:szCs w:val="28"/>
        </w:rPr>
      </w:pPr>
    </w:p>
    <w:p w:rsidR="000735C0" w:rsidRDefault="000735C0" w:rsidP="007F0BB5">
      <w:pPr>
        <w:pStyle w:val="NormalRouge"/>
        <w:jc w:val="center"/>
        <w:rPr>
          <w:b/>
          <w:bCs/>
          <w:color w:val="auto"/>
          <w:sz w:val="28"/>
          <w:szCs w:val="28"/>
        </w:rPr>
      </w:pPr>
      <w:r>
        <w:rPr>
          <w:b/>
          <w:bCs/>
          <w:color w:val="auto"/>
          <w:sz w:val="28"/>
          <w:szCs w:val="28"/>
        </w:rPr>
        <w:t xml:space="preserve">Dès à présent, les fonctions « support » passent à la moulinette de </w:t>
      </w:r>
      <w:smartTag w:uri="urn:schemas-microsoft-com:office:smarttags" w:element="PersonName">
        <w:smartTagPr>
          <w:attr w:name="ProductID" w:val="la RGPP"/>
        </w:smartTagPr>
        <w:r>
          <w:rPr>
            <w:b/>
            <w:bCs/>
            <w:color w:val="auto"/>
            <w:sz w:val="28"/>
            <w:szCs w:val="28"/>
          </w:rPr>
          <w:t>la RGPP</w:t>
        </w:r>
      </w:smartTag>
    </w:p>
    <w:p w:rsidR="000735C0" w:rsidRDefault="000735C0" w:rsidP="007F0BB5">
      <w:pPr>
        <w:pStyle w:val="NormalRouge"/>
        <w:rPr>
          <w:color w:val="auto"/>
        </w:rPr>
      </w:pPr>
    </w:p>
    <w:p w:rsidR="000735C0" w:rsidRDefault="000735C0" w:rsidP="007F0BB5">
      <w:pPr>
        <w:pStyle w:val="NormalRouge"/>
        <w:rPr>
          <w:color w:val="auto"/>
        </w:rPr>
      </w:pPr>
      <w:r>
        <w:rPr>
          <w:color w:val="auto"/>
        </w:rPr>
        <w:t>Le SNTRS-CGT a été informé de menaces imminentes sur les emplois dans les EPST, notamment au CNRS</w:t>
      </w:r>
      <w:r w:rsidR="008D7105">
        <w:rPr>
          <w:color w:val="auto"/>
        </w:rPr>
        <w:t>, à l’INSERM, à l’INRA</w:t>
      </w:r>
      <w:r w:rsidR="0058139C">
        <w:rPr>
          <w:color w:val="auto"/>
        </w:rPr>
        <w:t>,</w:t>
      </w:r>
      <w:r>
        <w:rPr>
          <w:color w:val="auto"/>
        </w:rPr>
        <w:t xml:space="preserve"> dans tous les secteurs qui ne sont pas du « cœur de métier » tant dans les délégations qu'au niveau des laboratoires. Il est de notre devoir de vous en informer.</w:t>
      </w:r>
    </w:p>
    <w:p w:rsidR="000735C0" w:rsidRDefault="000735C0" w:rsidP="007F0BB5">
      <w:pPr>
        <w:pStyle w:val="NormalRouge"/>
        <w:rPr>
          <w:color w:val="auto"/>
        </w:rPr>
      </w:pPr>
    </w:p>
    <w:p w:rsidR="000735C0" w:rsidRDefault="000735C0" w:rsidP="007F0BB5">
      <w:pPr>
        <w:pStyle w:val="NormalRouge"/>
        <w:rPr>
          <w:color w:val="auto"/>
        </w:rPr>
      </w:pPr>
      <w:r>
        <w:rPr>
          <w:color w:val="auto"/>
        </w:rPr>
        <w:t xml:space="preserve">L'Administration est en train de se donner les moyens de mutualiser, d’externaliser et de supprimer vos emplois, au nom de la réforme d'État, mise en </w:t>
      </w:r>
      <w:r w:rsidR="008D7105">
        <w:rPr>
          <w:color w:val="auto"/>
        </w:rPr>
        <w:t>œuvre</w:t>
      </w:r>
      <w:r>
        <w:rPr>
          <w:color w:val="auto"/>
        </w:rPr>
        <w:t xml:space="preserve"> par le gouvernement. Le 22 Octobre 2010, </w:t>
      </w:r>
      <w:r w:rsidRPr="008D7105">
        <w:rPr>
          <w:b/>
          <w:color w:val="auto"/>
        </w:rPr>
        <w:t>le premier ministre, François Fillon</w:t>
      </w:r>
      <w:r>
        <w:rPr>
          <w:color w:val="auto"/>
        </w:rPr>
        <w:t>, a demandé à Pascal Aimé, inspecteur général de l'administration</w:t>
      </w:r>
      <w:r w:rsidR="0058139C">
        <w:rPr>
          <w:color w:val="auto"/>
        </w:rPr>
        <w:t>,</w:t>
      </w:r>
      <w:r>
        <w:rPr>
          <w:color w:val="auto"/>
        </w:rPr>
        <w:t xml:space="preserve"> d'examiner « </w:t>
      </w:r>
      <w:r w:rsidRPr="008D7105">
        <w:rPr>
          <w:i/>
          <w:color w:val="auto"/>
        </w:rPr>
        <w:t>l'efficacité et l'efficience des fonctions support des organismes suivants : l'INRA, le CNRS, l'INSERM, l'INRIA et le CIRAD</w:t>
      </w:r>
      <w:r>
        <w:rPr>
          <w:color w:val="auto"/>
        </w:rPr>
        <w:t xml:space="preserve">». Nous entrons dans la première phase de déploiement de </w:t>
      </w:r>
      <w:smartTag w:uri="urn:schemas-microsoft-com:office:smarttags" w:element="PersonName">
        <w:smartTagPr>
          <w:attr w:name="ProductID" w:val="la RGPP"/>
        </w:smartTagPr>
        <w:r>
          <w:rPr>
            <w:color w:val="auto"/>
          </w:rPr>
          <w:t>la RGPP</w:t>
        </w:r>
      </w:smartTag>
      <w:r>
        <w:rPr>
          <w:color w:val="auto"/>
        </w:rPr>
        <w:t xml:space="preserve"> (révision générale des politiques publiques) dans les organismes. L'inspection générale de l'administration de l'éducation nationale et de la recherche vient de lancer un </w:t>
      </w:r>
      <w:r w:rsidRPr="008D7105">
        <w:rPr>
          <w:b/>
          <w:color w:val="auto"/>
        </w:rPr>
        <w:t>audit</w:t>
      </w:r>
      <w:r>
        <w:rPr>
          <w:color w:val="auto"/>
        </w:rPr>
        <w:t xml:space="preserve"> </w:t>
      </w:r>
      <w:proofErr w:type="gramStart"/>
      <w:r>
        <w:rPr>
          <w:color w:val="auto"/>
        </w:rPr>
        <w:t>afin  :</w:t>
      </w:r>
      <w:proofErr w:type="gramEnd"/>
    </w:p>
    <w:p w:rsidR="000735C0" w:rsidRDefault="000735C0" w:rsidP="007F0BB5">
      <w:pPr>
        <w:pStyle w:val="NormalRouge"/>
        <w:rPr>
          <w:color w:val="auto"/>
        </w:rPr>
      </w:pPr>
    </w:p>
    <w:p w:rsidR="000735C0" w:rsidRPr="008D7105" w:rsidRDefault="000735C0" w:rsidP="007F0BB5">
      <w:pPr>
        <w:pStyle w:val="NormalRouge"/>
        <w:numPr>
          <w:ilvl w:val="0"/>
          <w:numId w:val="3"/>
        </w:numPr>
        <w:rPr>
          <w:b/>
          <w:color w:val="auto"/>
        </w:rPr>
      </w:pPr>
      <w:r w:rsidRPr="008D7105">
        <w:rPr>
          <w:b/>
          <w:color w:val="auto"/>
        </w:rPr>
        <w:t xml:space="preserve">de rationaliser et de faire des économies d'échelle </w:t>
      </w:r>
    </w:p>
    <w:p w:rsidR="000735C0" w:rsidRPr="008D7105" w:rsidRDefault="000735C0" w:rsidP="007F0BB5">
      <w:pPr>
        <w:pStyle w:val="NormalRouge"/>
        <w:numPr>
          <w:ilvl w:val="0"/>
          <w:numId w:val="3"/>
        </w:numPr>
        <w:rPr>
          <w:b/>
          <w:color w:val="auto"/>
        </w:rPr>
      </w:pPr>
      <w:r w:rsidRPr="008D7105">
        <w:rPr>
          <w:b/>
          <w:color w:val="auto"/>
        </w:rPr>
        <w:t>de rechercher l'efficacité en se concentrant sur le cœur de métier (la recherche)</w:t>
      </w:r>
    </w:p>
    <w:p w:rsidR="000735C0" w:rsidRDefault="000735C0" w:rsidP="007F0BB5">
      <w:pPr>
        <w:pStyle w:val="NormalRouge"/>
        <w:numPr>
          <w:ilvl w:val="0"/>
          <w:numId w:val="3"/>
        </w:numPr>
        <w:rPr>
          <w:color w:val="auto"/>
        </w:rPr>
      </w:pPr>
      <w:r w:rsidRPr="008D7105">
        <w:rPr>
          <w:b/>
          <w:color w:val="auto"/>
        </w:rPr>
        <w:t>de diminuer les dépenses publiques</w:t>
      </w:r>
    </w:p>
    <w:p w:rsidR="000735C0" w:rsidRDefault="000735C0" w:rsidP="007F0BB5">
      <w:pPr>
        <w:pStyle w:val="NormalRouge"/>
        <w:rPr>
          <w:color w:val="auto"/>
        </w:rPr>
      </w:pPr>
    </w:p>
    <w:p w:rsidR="000735C0" w:rsidRDefault="000735C0" w:rsidP="007F0BB5">
      <w:pPr>
        <w:pStyle w:val="NormalRouge"/>
        <w:rPr>
          <w:color w:val="auto"/>
        </w:rPr>
      </w:pPr>
      <w:r>
        <w:rPr>
          <w:color w:val="auto"/>
        </w:rPr>
        <w:t xml:space="preserve">Cet audit, comme la mise en place de nouvelles structures par le Grand Emprunt et les déclarations tonitruantes du conseiller scientifique de l’Elysée, Arnold </w:t>
      </w:r>
      <w:proofErr w:type="spellStart"/>
      <w:r>
        <w:rPr>
          <w:color w:val="auto"/>
        </w:rPr>
        <w:t>Munnich</w:t>
      </w:r>
      <w:proofErr w:type="spellEnd"/>
      <w:r>
        <w:rPr>
          <w:color w:val="auto"/>
        </w:rPr>
        <w:t>, confirment la volonté du gouvernement de liquider les EPST.</w:t>
      </w:r>
    </w:p>
    <w:p w:rsidR="000735C0" w:rsidRDefault="000735C0" w:rsidP="007F0BB5">
      <w:pPr>
        <w:pStyle w:val="NormalRouge"/>
        <w:rPr>
          <w:color w:val="auto"/>
        </w:rPr>
      </w:pPr>
    </w:p>
    <w:p w:rsidR="000735C0" w:rsidRDefault="000735C0" w:rsidP="007F0BB5">
      <w:pPr>
        <w:pStyle w:val="NormalRouge"/>
        <w:rPr>
          <w:color w:val="auto"/>
        </w:rPr>
      </w:pPr>
      <w:r>
        <w:rPr>
          <w:color w:val="auto"/>
        </w:rPr>
        <w:t xml:space="preserve">Au </w:t>
      </w:r>
      <w:r w:rsidRPr="008D7105">
        <w:rPr>
          <w:b/>
          <w:color w:val="auto"/>
        </w:rPr>
        <w:t>CNRS</w:t>
      </w:r>
      <w:r>
        <w:rPr>
          <w:color w:val="auto"/>
        </w:rPr>
        <w:t xml:space="preserve">, les Délégations Régionales sont mises à contribution, et les Délégués Régionaux doivent rendre leur copie le 7 Janvier 2011 à </w:t>
      </w:r>
      <w:smartTag w:uri="urn:schemas-microsoft-com:office:smarttags" w:element="PersonName">
        <w:smartTagPr>
          <w:attr w:name="ProductID" w:val="la Direction G￩n￩rale"/>
        </w:smartTagPr>
        <w:r>
          <w:rPr>
            <w:color w:val="auto"/>
          </w:rPr>
          <w:t>la Direction Générale</w:t>
        </w:r>
      </w:smartTag>
      <w:r>
        <w:rPr>
          <w:color w:val="auto"/>
        </w:rPr>
        <w:t xml:space="preserve"> des Ressources. Il leur appartient de faire remonter « </w:t>
      </w:r>
      <w:r w:rsidRPr="008D7105">
        <w:rPr>
          <w:i/>
          <w:color w:val="auto"/>
        </w:rPr>
        <w:t>la description de l'utilisation du potentiel en ressources humaines de l'établissement sur les principales fonctions supports</w:t>
      </w:r>
      <w:r>
        <w:rPr>
          <w:color w:val="auto"/>
        </w:rPr>
        <w:t xml:space="preserve"> ». Tout un programme ! Les cinq premières fonctions supports qui ont </w:t>
      </w:r>
      <w:r w:rsidR="0058139C">
        <w:rPr>
          <w:color w:val="auto"/>
        </w:rPr>
        <w:t xml:space="preserve">fait </w:t>
      </w:r>
      <w:r>
        <w:rPr>
          <w:color w:val="auto"/>
        </w:rPr>
        <w:t xml:space="preserve">l'objet d'un recensement complet de leurs activités sont la </w:t>
      </w:r>
      <w:r w:rsidRPr="008D7105">
        <w:rPr>
          <w:b/>
          <w:color w:val="auto"/>
        </w:rPr>
        <w:t>gestion des ressources humaines, la gestion financière, le système d'information, les achats et le patrimoine</w:t>
      </w:r>
      <w:r>
        <w:rPr>
          <w:color w:val="auto"/>
        </w:rPr>
        <w:t xml:space="preserve">, à savoir les </w:t>
      </w:r>
      <w:proofErr w:type="spellStart"/>
      <w:r w:rsidRPr="008D7105">
        <w:rPr>
          <w:b/>
          <w:color w:val="auto"/>
        </w:rPr>
        <w:t>Bap</w:t>
      </w:r>
      <w:proofErr w:type="spellEnd"/>
      <w:r w:rsidRPr="008D7105">
        <w:rPr>
          <w:b/>
          <w:color w:val="auto"/>
        </w:rPr>
        <w:t xml:space="preserve"> J, E et G</w:t>
      </w:r>
      <w:r>
        <w:rPr>
          <w:color w:val="auto"/>
        </w:rPr>
        <w:t xml:space="preserve">. En juin 2011, l’audit s’appliquera à </w:t>
      </w:r>
      <w:r w:rsidRPr="0058139C">
        <w:rPr>
          <w:b/>
          <w:color w:val="auto"/>
        </w:rPr>
        <w:t>l’information scientifique et technique, à la formation et à la valorisation.</w:t>
      </w:r>
    </w:p>
    <w:p w:rsidR="000735C0" w:rsidRDefault="000735C0" w:rsidP="007F0BB5">
      <w:pPr>
        <w:pStyle w:val="NormalRouge"/>
        <w:rPr>
          <w:color w:val="auto"/>
        </w:rPr>
      </w:pPr>
      <w:r>
        <w:rPr>
          <w:color w:val="auto"/>
        </w:rPr>
        <w:t xml:space="preserve">A l'aide de tableaux, les services doivent extraire les ETP (équivalents temps pleins) correspondant à ces fonctions au sein des services des délégations régionales. Rien n'est laissé au hasard, les consignes sont précises comme la lame d'un scalpel. L'Administration centrale fournit une liste nominative des agents en Délégation avec le code de l’emploi associé. Les laboratoires ne perdent rien pour attendre, l’audit porte également sur trois laboratoires « tests » par Délégation. Là, pas de description des tâches détaillées, mais un recensement nominatif des agents est demandé sur les fonctions supports. </w:t>
      </w:r>
    </w:p>
    <w:p w:rsidR="000735C0" w:rsidRDefault="000735C0" w:rsidP="007F0BB5">
      <w:pPr>
        <w:pStyle w:val="NormalRouge"/>
        <w:rPr>
          <w:color w:val="auto"/>
        </w:rPr>
      </w:pPr>
      <w:r>
        <w:rPr>
          <w:color w:val="auto"/>
        </w:rPr>
        <w:t xml:space="preserve">Déjà, les personnels CNRS des </w:t>
      </w:r>
      <w:proofErr w:type="spellStart"/>
      <w:r>
        <w:rPr>
          <w:color w:val="auto"/>
        </w:rPr>
        <w:t>Satt</w:t>
      </w:r>
      <w:proofErr w:type="spellEnd"/>
      <w:r>
        <w:rPr>
          <w:color w:val="auto"/>
        </w:rPr>
        <w:t xml:space="preserve"> (société d’</w:t>
      </w:r>
      <w:r w:rsidR="008D7105">
        <w:rPr>
          <w:color w:val="auto"/>
        </w:rPr>
        <w:t>accélération</w:t>
      </w:r>
      <w:r>
        <w:rPr>
          <w:color w:val="auto"/>
        </w:rPr>
        <w:t xml:space="preserve"> du transfert technologique) seront mutualisés avec ceux des universités.</w:t>
      </w:r>
    </w:p>
    <w:p w:rsidR="000735C0" w:rsidRDefault="000735C0" w:rsidP="007F0BB5">
      <w:pPr>
        <w:pStyle w:val="NormalRouge"/>
        <w:rPr>
          <w:color w:val="auto"/>
        </w:rPr>
      </w:pPr>
    </w:p>
    <w:p w:rsidR="008D7105" w:rsidRDefault="008D7105" w:rsidP="008D7105">
      <w:pPr>
        <w:pStyle w:val="NormalRouge"/>
        <w:rPr>
          <w:color w:val="auto"/>
        </w:rPr>
      </w:pPr>
      <w:r>
        <w:rPr>
          <w:color w:val="auto"/>
        </w:rPr>
        <w:t>A</w:t>
      </w:r>
      <w:r>
        <w:rPr>
          <w:color w:val="auto"/>
        </w:rPr>
        <w:t xml:space="preserve"> l’</w:t>
      </w:r>
      <w:r w:rsidRPr="008D7105">
        <w:rPr>
          <w:b/>
          <w:color w:val="auto"/>
        </w:rPr>
        <w:t>I</w:t>
      </w:r>
      <w:r w:rsidRPr="008D7105">
        <w:rPr>
          <w:b/>
          <w:color w:val="auto"/>
        </w:rPr>
        <w:t>NRA</w:t>
      </w:r>
      <w:r w:rsidR="0058139C">
        <w:rPr>
          <w:b/>
          <w:color w:val="auto"/>
        </w:rPr>
        <w:t>,</w:t>
      </w:r>
      <w:r>
        <w:rPr>
          <w:color w:val="auto"/>
        </w:rPr>
        <w:t xml:space="preserve"> son audit est terminé depuis </w:t>
      </w:r>
      <w:proofErr w:type="gramStart"/>
      <w:r>
        <w:rPr>
          <w:color w:val="auto"/>
        </w:rPr>
        <w:t>la</w:t>
      </w:r>
      <w:proofErr w:type="gramEnd"/>
      <w:r>
        <w:rPr>
          <w:color w:val="auto"/>
        </w:rPr>
        <w:t xml:space="preserve"> mi novembre</w:t>
      </w:r>
      <w:r w:rsidR="0058139C">
        <w:rPr>
          <w:color w:val="auto"/>
        </w:rPr>
        <w:t xml:space="preserve"> 2010</w:t>
      </w:r>
      <w:r>
        <w:rPr>
          <w:color w:val="auto"/>
        </w:rPr>
        <w:t xml:space="preserve">. Les décisions ne se sont pas </w:t>
      </w:r>
      <w:proofErr w:type="gramStart"/>
      <w:r>
        <w:rPr>
          <w:color w:val="auto"/>
        </w:rPr>
        <w:t>faites</w:t>
      </w:r>
      <w:proofErr w:type="gramEnd"/>
      <w:r>
        <w:rPr>
          <w:color w:val="auto"/>
        </w:rPr>
        <w:t xml:space="preserve"> attendre. Le service de gestion administrative et financière des unités de </w:t>
      </w:r>
      <w:r w:rsidR="001C6D55">
        <w:rPr>
          <w:color w:val="auto"/>
        </w:rPr>
        <w:t>l’I</w:t>
      </w:r>
      <w:r w:rsidR="001C6D55">
        <w:rPr>
          <w:color w:val="auto"/>
        </w:rPr>
        <w:t>NRA</w:t>
      </w:r>
      <w:r w:rsidR="001C6D55">
        <w:rPr>
          <w:color w:val="auto"/>
        </w:rPr>
        <w:t xml:space="preserve"> </w:t>
      </w:r>
      <w:r>
        <w:rPr>
          <w:color w:val="auto"/>
        </w:rPr>
        <w:t xml:space="preserve">de Lille est transféré avec son personnel de Villeneuve d’Ascq à Estrées-Mons dans la Somme depuis le 1er janvier de cette année pour </w:t>
      </w:r>
      <w:r>
        <w:rPr>
          <w:color w:val="auto"/>
        </w:rPr>
        <w:lastRenderedPageBreak/>
        <w:t xml:space="preserve">fusionner le 1 janvier 2012 avec celui de Versailles Grignon (Yvelines). </w:t>
      </w:r>
      <w:r w:rsidR="001C6D55">
        <w:rPr>
          <w:color w:val="auto"/>
        </w:rPr>
        <w:t>L’I</w:t>
      </w:r>
      <w:r w:rsidR="001C6D55">
        <w:rPr>
          <w:color w:val="auto"/>
        </w:rPr>
        <w:t>NRA</w:t>
      </w:r>
      <w:r w:rsidR="001C6D55">
        <w:rPr>
          <w:color w:val="auto"/>
        </w:rPr>
        <w:t xml:space="preserve"> </w:t>
      </w:r>
      <w:r>
        <w:rPr>
          <w:color w:val="auto"/>
        </w:rPr>
        <w:t xml:space="preserve">et le </w:t>
      </w:r>
      <w:r w:rsidR="001C6D55">
        <w:rPr>
          <w:color w:val="auto"/>
        </w:rPr>
        <w:t>C</w:t>
      </w:r>
      <w:r w:rsidR="001C6D55">
        <w:rPr>
          <w:color w:val="auto"/>
        </w:rPr>
        <w:t>IRAD</w:t>
      </w:r>
      <w:r w:rsidR="001C6D55">
        <w:rPr>
          <w:color w:val="auto"/>
        </w:rPr>
        <w:t xml:space="preserve"> </w:t>
      </w:r>
      <w:r>
        <w:rPr>
          <w:color w:val="auto"/>
        </w:rPr>
        <w:t xml:space="preserve">vont mutualiser leurs services d’appui à l’international au sein du consortium </w:t>
      </w:r>
      <w:proofErr w:type="spellStart"/>
      <w:r>
        <w:rPr>
          <w:color w:val="auto"/>
        </w:rPr>
        <w:t>Agreenium</w:t>
      </w:r>
      <w:proofErr w:type="spellEnd"/>
      <w:r>
        <w:rPr>
          <w:color w:val="auto"/>
        </w:rPr>
        <w:t xml:space="preserve"> (l’équivalent de l’Alliance des sciences de la vie et de la santé pour la recherche agronomique).</w:t>
      </w:r>
    </w:p>
    <w:p w:rsidR="008D7105" w:rsidRDefault="008D7105" w:rsidP="007F0BB5">
      <w:pPr>
        <w:pStyle w:val="NormalRouge"/>
        <w:rPr>
          <w:color w:val="auto"/>
        </w:rPr>
      </w:pPr>
    </w:p>
    <w:p w:rsidR="000735C0" w:rsidRDefault="000735C0" w:rsidP="007F0BB5">
      <w:pPr>
        <w:pStyle w:val="NormalRouge"/>
        <w:rPr>
          <w:color w:val="auto"/>
        </w:rPr>
      </w:pPr>
      <w:r>
        <w:rPr>
          <w:color w:val="auto"/>
        </w:rPr>
        <w:t xml:space="preserve">Nous assistons, à la préparation d’une restructuration au sein des établissements, qui conjuguera </w:t>
      </w:r>
      <w:r w:rsidRPr="008D7105">
        <w:rPr>
          <w:b/>
          <w:color w:val="auto"/>
        </w:rPr>
        <w:t>mutualisation, externalisation et suppressions des postes</w:t>
      </w:r>
      <w:r>
        <w:rPr>
          <w:color w:val="auto"/>
        </w:rPr>
        <w:t>, tant en délégations que dans les laboratoires. Elle concernera dans un premier temps les :</w:t>
      </w:r>
    </w:p>
    <w:p w:rsidR="000735C0" w:rsidRPr="008D7105" w:rsidRDefault="000735C0" w:rsidP="007F0BB5">
      <w:pPr>
        <w:pStyle w:val="NormalRouge"/>
        <w:numPr>
          <w:ilvl w:val="0"/>
          <w:numId w:val="4"/>
        </w:numPr>
        <w:rPr>
          <w:b/>
          <w:color w:val="auto"/>
        </w:rPr>
      </w:pPr>
      <w:r w:rsidRPr="008D7105">
        <w:rPr>
          <w:b/>
          <w:color w:val="auto"/>
        </w:rPr>
        <w:t>gestionnaires financiers et comptables, des Ressources Humaines</w:t>
      </w:r>
    </w:p>
    <w:p w:rsidR="000735C0" w:rsidRPr="008D7105" w:rsidRDefault="000735C0" w:rsidP="007F0BB5">
      <w:pPr>
        <w:pStyle w:val="NormalRouge"/>
        <w:numPr>
          <w:ilvl w:val="0"/>
          <w:numId w:val="4"/>
        </w:numPr>
        <w:rPr>
          <w:b/>
          <w:color w:val="auto"/>
        </w:rPr>
      </w:pPr>
      <w:r w:rsidRPr="008D7105">
        <w:rPr>
          <w:b/>
          <w:color w:val="auto"/>
        </w:rPr>
        <w:t>informaticiens</w:t>
      </w:r>
    </w:p>
    <w:p w:rsidR="000735C0" w:rsidRPr="008D7105" w:rsidRDefault="000735C0" w:rsidP="007F0BB5">
      <w:pPr>
        <w:pStyle w:val="NormalRouge"/>
        <w:numPr>
          <w:ilvl w:val="0"/>
          <w:numId w:val="4"/>
        </w:numPr>
        <w:rPr>
          <w:b/>
          <w:color w:val="auto"/>
        </w:rPr>
      </w:pPr>
      <w:r w:rsidRPr="008D7105">
        <w:rPr>
          <w:b/>
          <w:color w:val="auto"/>
        </w:rPr>
        <w:t>agents des services techniques &amp; logistiques</w:t>
      </w:r>
    </w:p>
    <w:p w:rsidR="000735C0" w:rsidRDefault="000735C0" w:rsidP="00955F72">
      <w:pPr>
        <w:pStyle w:val="NormalRouge"/>
        <w:rPr>
          <w:color w:val="auto"/>
        </w:rPr>
      </w:pPr>
    </w:p>
    <w:p w:rsidR="000735C0" w:rsidRDefault="000735C0" w:rsidP="00CD643B">
      <w:pPr>
        <w:pStyle w:val="NormalRouge"/>
        <w:rPr>
          <w:color w:val="auto"/>
        </w:rPr>
      </w:pPr>
      <w:r>
        <w:rPr>
          <w:color w:val="auto"/>
        </w:rPr>
        <w:t xml:space="preserve">Le transfert des fonctions support hors des organismes privera ceux-ci de toute capacité à mettre en œuvre une politique scientifique cohérente. Cette réduction des emplois administratifs va accompagner la réduction de périmètre scientifique amorcée par le grand emprunt. </w:t>
      </w:r>
      <w:r w:rsidRPr="00027501">
        <w:rPr>
          <w:b/>
          <w:color w:val="auto"/>
        </w:rPr>
        <w:t>Ces restructurations entraîneront des suppressions d’emplois et des mobilités forcées</w:t>
      </w:r>
      <w:r>
        <w:rPr>
          <w:color w:val="auto"/>
        </w:rPr>
        <w:t xml:space="preserve">. </w:t>
      </w:r>
    </w:p>
    <w:p w:rsidR="000735C0" w:rsidRDefault="000735C0" w:rsidP="00CD643B">
      <w:pPr>
        <w:pStyle w:val="NormalRouge"/>
        <w:rPr>
          <w:color w:val="auto"/>
        </w:rPr>
      </w:pPr>
    </w:p>
    <w:p w:rsidR="000735C0" w:rsidRDefault="000735C0" w:rsidP="00391AF5">
      <w:pPr>
        <w:pStyle w:val="NormalRouge"/>
        <w:rPr>
          <w:color w:val="auto"/>
        </w:rPr>
      </w:pPr>
    </w:p>
    <w:p w:rsidR="008D7105" w:rsidRPr="008D7105" w:rsidRDefault="008D7105" w:rsidP="00A96D3B">
      <w:pPr>
        <w:pStyle w:val="NormalRouge"/>
        <w:jc w:val="center"/>
        <w:rPr>
          <w:b/>
          <w:color w:val="auto"/>
          <w:sz w:val="52"/>
          <w:szCs w:val="52"/>
        </w:rPr>
      </w:pPr>
      <w:r w:rsidRPr="008D7105">
        <w:rPr>
          <w:b/>
          <w:color w:val="auto"/>
          <w:sz w:val="52"/>
          <w:szCs w:val="52"/>
        </w:rPr>
        <w:t xml:space="preserve">Monsieur </w:t>
      </w:r>
      <w:r w:rsidRPr="008D7105">
        <w:rPr>
          <w:b/>
          <w:color w:val="auto"/>
          <w:sz w:val="52"/>
          <w:szCs w:val="52"/>
        </w:rPr>
        <w:t xml:space="preserve">André </w:t>
      </w:r>
      <w:proofErr w:type="spellStart"/>
      <w:r w:rsidRPr="008D7105">
        <w:rPr>
          <w:b/>
          <w:color w:val="auto"/>
          <w:sz w:val="52"/>
          <w:szCs w:val="52"/>
        </w:rPr>
        <w:t>Syrota</w:t>
      </w:r>
      <w:proofErr w:type="spellEnd"/>
      <w:r w:rsidRPr="008D7105">
        <w:rPr>
          <w:b/>
          <w:color w:val="auto"/>
          <w:sz w:val="52"/>
          <w:szCs w:val="52"/>
        </w:rPr>
        <w:t>, PDG de l’INSERM :</w:t>
      </w:r>
    </w:p>
    <w:p w:rsidR="008D7105" w:rsidRPr="008D7105" w:rsidRDefault="008D7105" w:rsidP="00A96D3B">
      <w:pPr>
        <w:pStyle w:val="NormalRouge"/>
        <w:jc w:val="center"/>
        <w:rPr>
          <w:b/>
          <w:color w:val="auto"/>
          <w:sz w:val="28"/>
          <w:szCs w:val="28"/>
        </w:rPr>
      </w:pPr>
    </w:p>
    <w:p w:rsidR="008D7105" w:rsidRPr="008D7105" w:rsidRDefault="00A96D3B" w:rsidP="00A96D3B">
      <w:pPr>
        <w:pStyle w:val="NormalRouge"/>
        <w:jc w:val="center"/>
        <w:rPr>
          <w:b/>
          <w:color w:val="auto"/>
          <w:sz w:val="48"/>
          <w:szCs w:val="48"/>
        </w:rPr>
      </w:pPr>
      <w:r w:rsidRPr="008D7105">
        <w:rPr>
          <w:b/>
          <w:color w:val="auto"/>
          <w:sz w:val="48"/>
          <w:szCs w:val="48"/>
        </w:rPr>
        <w:t>La réunion d</w:t>
      </w:r>
      <w:r w:rsidR="00804C3E" w:rsidRPr="008D7105">
        <w:rPr>
          <w:b/>
          <w:color w:val="auto"/>
          <w:sz w:val="48"/>
          <w:szCs w:val="48"/>
        </w:rPr>
        <w:t>’</w:t>
      </w:r>
      <w:r w:rsidRPr="008D7105">
        <w:rPr>
          <w:b/>
          <w:color w:val="auto"/>
          <w:sz w:val="48"/>
          <w:szCs w:val="48"/>
        </w:rPr>
        <w:t>aujourd</w:t>
      </w:r>
      <w:r w:rsidR="00804C3E" w:rsidRPr="008D7105">
        <w:rPr>
          <w:b/>
          <w:color w:val="auto"/>
          <w:sz w:val="48"/>
          <w:szCs w:val="48"/>
        </w:rPr>
        <w:t>’</w:t>
      </w:r>
      <w:r w:rsidRPr="008D7105">
        <w:rPr>
          <w:b/>
          <w:color w:val="auto"/>
          <w:sz w:val="48"/>
          <w:szCs w:val="48"/>
        </w:rPr>
        <w:t>hui est l</w:t>
      </w:r>
      <w:r w:rsidR="00804C3E" w:rsidRPr="008D7105">
        <w:rPr>
          <w:b/>
          <w:color w:val="auto"/>
          <w:sz w:val="48"/>
          <w:szCs w:val="48"/>
        </w:rPr>
        <w:t>’</w:t>
      </w:r>
      <w:r w:rsidRPr="008D7105">
        <w:rPr>
          <w:b/>
          <w:color w:val="auto"/>
          <w:sz w:val="48"/>
          <w:szCs w:val="48"/>
        </w:rPr>
        <w:t>occasion</w:t>
      </w:r>
      <w:r w:rsidR="008D7105" w:rsidRPr="008D7105">
        <w:rPr>
          <w:b/>
          <w:color w:val="auto"/>
          <w:sz w:val="48"/>
          <w:szCs w:val="48"/>
        </w:rPr>
        <w:t xml:space="preserve"> pour vous</w:t>
      </w:r>
    </w:p>
    <w:p w:rsidR="008D7105" w:rsidRPr="008D7105" w:rsidRDefault="00A96D3B" w:rsidP="00A96D3B">
      <w:pPr>
        <w:pStyle w:val="NormalRouge"/>
        <w:jc w:val="center"/>
        <w:rPr>
          <w:b/>
          <w:color w:val="auto"/>
          <w:sz w:val="48"/>
          <w:szCs w:val="48"/>
        </w:rPr>
      </w:pPr>
      <w:r w:rsidRPr="008D7105">
        <w:rPr>
          <w:b/>
          <w:color w:val="auto"/>
          <w:sz w:val="48"/>
          <w:szCs w:val="48"/>
        </w:rPr>
        <w:t xml:space="preserve"> </w:t>
      </w:r>
      <w:proofErr w:type="gramStart"/>
      <w:r w:rsidRPr="008D7105">
        <w:rPr>
          <w:b/>
          <w:color w:val="auto"/>
          <w:sz w:val="48"/>
          <w:szCs w:val="48"/>
        </w:rPr>
        <w:t>d</w:t>
      </w:r>
      <w:r w:rsidR="00804C3E" w:rsidRPr="008D7105">
        <w:rPr>
          <w:b/>
          <w:color w:val="auto"/>
          <w:sz w:val="48"/>
          <w:szCs w:val="48"/>
        </w:rPr>
        <w:t>’</w:t>
      </w:r>
      <w:r w:rsidRPr="008D7105">
        <w:rPr>
          <w:b/>
          <w:color w:val="auto"/>
          <w:sz w:val="48"/>
          <w:szCs w:val="48"/>
        </w:rPr>
        <w:t>informer</w:t>
      </w:r>
      <w:proofErr w:type="gramEnd"/>
      <w:r w:rsidRPr="008D7105">
        <w:rPr>
          <w:b/>
          <w:color w:val="auto"/>
          <w:sz w:val="48"/>
          <w:szCs w:val="48"/>
        </w:rPr>
        <w:t xml:space="preserve"> </w:t>
      </w:r>
    </w:p>
    <w:p w:rsidR="008D7105" w:rsidRPr="008D7105" w:rsidRDefault="008D7105" w:rsidP="008D7105">
      <w:pPr>
        <w:pStyle w:val="NormalRouge"/>
        <w:jc w:val="center"/>
        <w:rPr>
          <w:b/>
          <w:color w:val="auto"/>
          <w:sz w:val="28"/>
          <w:szCs w:val="28"/>
        </w:rPr>
      </w:pPr>
    </w:p>
    <w:p w:rsidR="008D7105" w:rsidRPr="008D7105" w:rsidRDefault="00A96D3B" w:rsidP="008D7105">
      <w:pPr>
        <w:pStyle w:val="NormalRouge"/>
        <w:jc w:val="center"/>
        <w:rPr>
          <w:b/>
          <w:color w:val="auto"/>
          <w:sz w:val="44"/>
          <w:szCs w:val="44"/>
        </w:rPr>
      </w:pPr>
      <w:proofErr w:type="gramStart"/>
      <w:r w:rsidRPr="008D7105">
        <w:rPr>
          <w:b/>
          <w:color w:val="auto"/>
          <w:sz w:val="44"/>
          <w:szCs w:val="44"/>
        </w:rPr>
        <w:t>les</w:t>
      </w:r>
      <w:proofErr w:type="gramEnd"/>
      <w:r w:rsidRPr="008D7105">
        <w:rPr>
          <w:b/>
          <w:color w:val="auto"/>
          <w:sz w:val="44"/>
          <w:szCs w:val="44"/>
        </w:rPr>
        <w:t xml:space="preserve"> personnels du siège et des délégations régionales </w:t>
      </w:r>
    </w:p>
    <w:p w:rsidR="008D7105" w:rsidRPr="008D7105" w:rsidRDefault="00A96D3B" w:rsidP="008D7105">
      <w:pPr>
        <w:pStyle w:val="NormalRouge"/>
        <w:jc w:val="center"/>
        <w:rPr>
          <w:b/>
          <w:color w:val="auto"/>
          <w:sz w:val="48"/>
          <w:szCs w:val="48"/>
        </w:rPr>
      </w:pPr>
      <w:proofErr w:type="gramStart"/>
      <w:r w:rsidRPr="008D7105">
        <w:rPr>
          <w:b/>
          <w:color w:val="auto"/>
          <w:sz w:val="48"/>
          <w:szCs w:val="48"/>
        </w:rPr>
        <w:t>de</w:t>
      </w:r>
      <w:proofErr w:type="gramEnd"/>
      <w:r w:rsidRPr="008D7105">
        <w:rPr>
          <w:b/>
          <w:color w:val="auto"/>
          <w:sz w:val="48"/>
          <w:szCs w:val="48"/>
        </w:rPr>
        <w:t xml:space="preserve"> ce qu</w:t>
      </w:r>
      <w:r w:rsidR="00804C3E" w:rsidRPr="008D7105">
        <w:rPr>
          <w:b/>
          <w:color w:val="auto"/>
          <w:sz w:val="48"/>
          <w:szCs w:val="48"/>
        </w:rPr>
        <w:t>’</w:t>
      </w:r>
      <w:r w:rsidRPr="008D7105">
        <w:rPr>
          <w:b/>
          <w:color w:val="auto"/>
          <w:sz w:val="48"/>
          <w:szCs w:val="48"/>
        </w:rPr>
        <w:t xml:space="preserve">il en est à </w:t>
      </w:r>
      <w:r w:rsidR="004739FC" w:rsidRPr="008D7105">
        <w:rPr>
          <w:b/>
          <w:color w:val="auto"/>
          <w:sz w:val="48"/>
          <w:szCs w:val="48"/>
        </w:rPr>
        <w:t>l’I</w:t>
      </w:r>
      <w:r w:rsidR="004739FC">
        <w:rPr>
          <w:b/>
          <w:color w:val="auto"/>
          <w:sz w:val="48"/>
          <w:szCs w:val="48"/>
        </w:rPr>
        <w:t>NSERM</w:t>
      </w:r>
      <w:r w:rsidR="004739FC" w:rsidRPr="008D7105">
        <w:rPr>
          <w:b/>
          <w:color w:val="auto"/>
          <w:sz w:val="48"/>
          <w:szCs w:val="48"/>
        </w:rPr>
        <w:t xml:space="preserve"> </w:t>
      </w:r>
      <w:r w:rsidR="008D7105" w:rsidRPr="008D7105">
        <w:rPr>
          <w:b/>
          <w:color w:val="auto"/>
          <w:sz w:val="48"/>
          <w:szCs w:val="48"/>
        </w:rPr>
        <w:t>de cet audit</w:t>
      </w:r>
    </w:p>
    <w:p w:rsidR="008D7105" w:rsidRPr="008D7105" w:rsidRDefault="008D7105" w:rsidP="008D7105">
      <w:pPr>
        <w:pStyle w:val="NormalRouge"/>
        <w:jc w:val="center"/>
        <w:rPr>
          <w:b/>
          <w:color w:val="auto"/>
          <w:sz w:val="28"/>
          <w:szCs w:val="28"/>
        </w:rPr>
      </w:pPr>
    </w:p>
    <w:p w:rsidR="00A96D3B" w:rsidRPr="005F3DAE" w:rsidRDefault="008D7105" w:rsidP="008D7105">
      <w:pPr>
        <w:pStyle w:val="NormalRouge"/>
        <w:jc w:val="center"/>
        <w:rPr>
          <w:b/>
          <w:color w:val="auto"/>
          <w:sz w:val="36"/>
          <w:szCs w:val="36"/>
        </w:rPr>
      </w:pPr>
      <w:proofErr w:type="gramStart"/>
      <w:r w:rsidRPr="005F3DAE">
        <w:rPr>
          <w:b/>
          <w:color w:val="auto"/>
          <w:sz w:val="36"/>
          <w:szCs w:val="36"/>
        </w:rPr>
        <w:t>qui</w:t>
      </w:r>
      <w:proofErr w:type="gramEnd"/>
      <w:r w:rsidRPr="005F3DAE">
        <w:rPr>
          <w:b/>
          <w:color w:val="auto"/>
          <w:sz w:val="36"/>
          <w:szCs w:val="36"/>
        </w:rPr>
        <w:t xml:space="preserve"> a du aussi se faire fin 2010 dans les services de l’INSERM</w:t>
      </w:r>
      <w:r w:rsidR="00027501">
        <w:rPr>
          <w:b/>
          <w:color w:val="auto"/>
          <w:sz w:val="36"/>
          <w:szCs w:val="36"/>
        </w:rPr>
        <w:t xml:space="preserve"> </w:t>
      </w:r>
      <w:r w:rsidR="000735C0" w:rsidRPr="005F3DAE">
        <w:rPr>
          <w:b/>
          <w:color w:val="auto"/>
          <w:sz w:val="36"/>
          <w:szCs w:val="36"/>
        </w:rPr>
        <w:t>!</w:t>
      </w:r>
    </w:p>
    <w:p w:rsidR="00A96D3B" w:rsidRPr="00A96D3B" w:rsidRDefault="00A96D3B" w:rsidP="00A96D3B">
      <w:pPr>
        <w:pStyle w:val="NormalRouge"/>
        <w:jc w:val="center"/>
        <w:rPr>
          <w:b/>
          <w:color w:val="auto"/>
        </w:rPr>
      </w:pPr>
    </w:p>
    <w:p w:rsidR="000735C0" w:rsidRPr="005F3DAE" w:rsidRDefault="000735C0" w:rsidP="007F0BB5">
      <w:pPr>
        <w:pStyle w:val="NormalRouge"/>
        <w:rPr>
          <w:b/>
          <w:bCs/>
          <w:i/>
          <w:color w:val="auto"/>
          <w:sz w:val="32"/>
          <w:szCs w:val="32"/>
        </w:rPr>
      </w:pPr>
      <w:r w:rsidRPr="005F3DAE">
        <w:rPr>
          <w:b/>
          <w:bCs/>
          <w:i/>
          <w:color w:val="auto"/>
          <w:sz w:val="32"/>
          <w:szCs w:val="32"/>
        </w:rPr>
        <w:t>En ce qui le concerne</w:t>
      </w:r>
      <w:r w:rsidR="001C6D55">
        <w:rPr>
          <w:b/>
          <w:bCs/>
          <w:i/>
          <w:color w:val="auto"/>
          <w:sz w:val="32"/>
          <w:szCs w:val="32"/>
        </w:rPr>
        <w:t>,</w:t>
      </w:r>
      <w:r w:rsidRPr="005F3DAE">
        <w:rPr>
          <w:b/>
          <w:bCs/>
          <w:i/>
          <w:color w:val="auto"/>
          <w:sz w:val="32"/>
          <w:szCs w:val="32"/>
        </w:rPr>
        <w:t xml:space="preserve"> le SNTRS CGT continuera de vous informer et de défendre les cas individuels et collectifs. Il est prêt à participer à votre demande à toute assemblée de personnels des services administratifs.</w:t>
      </w:r>
    </w:p>
    <w:p w:rsidR="000735C0" w:rsidRDefault="000735C0" w:rsidP="007F0BB5">
      <w:pPr>
        <w:pStyle w:val="NormalRouge"/>
        <w:rPr>
          <w:b/>
          <w:bCs/>
          <w:color w:val="auto"/>
        </w:rPr>
      </w:pPr>
    </w:p>
    <w:p w:rsidR="000735C0" w:rsidRPr="005F3DAE" w:rsidRDefault="005F3DAE" w:rsidP="005F3DAE">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Arial"/>
          <w:i/>
          <w:sz w:val="32"/>
          <w:szCs w:val="32"/>
        </w:rPr>
      </w:pPr>
      <w:r w:rsidRPr="005F3DAE">
        <w:rPr>
          <w:rFonts w:asciiTheme="minorHAnsi" w:hAnsiTheme="minorHAnsi" w:cs="Arial"/>
          <w:i/>
          <w:sz w:val="32"/>
          <w:szCs w:val="32"/>
        </w:rPr>
        <w:t>Le SNTRS CGT vous présente</w:t>
      </w:r>
    </w:p>
    <w:p w:rsidR="005F3DAE" w:rsidRPr="005F3DAE" w:rsidRDefault="001C6D55" w:rsidP="005F3DAE">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Arial"/>
          <w:i/>
          <w:sz w:val="32"/>
          <w:szCs w:val="32"/>
        </w:rPr>
      </w:pPr>
      <w:r>
        <w:rPr>
          <w:rFonts w:asciiTheme="minorHAnsi" w:hAnsiTheme="minorHAnsi" w:cs="Arial"/>
          <w:i/>
          <w:sz w:val="32"/>
          <w:szCs w:val="32"/>
        </w:rPr>
        <w:t>t</w:t>
      </w:r>
      <w:r w:rsidR="005F3DAE" w:rsidRPr="005F3DAE">
        <w:rPr>
          <w:rFonts w:asciiTheme="minorHAnsi" w:hAnsiTheme="minorHAnsi" w:cs="Arial"/>
          <w:i/>
          <w:sz w:val="32"/>
          <w:szCs w:val="32"/>
        </w:rPr>
        <w:t>ous ses meilleurs vœux pour cette année 2011 pour vous et vos proches !</w:t>
      </w:r>
    </w:p>
    <w:p w:rsidR="000735C0" w:rsidRPr="00D81B96" w:rsidRDefault="00A96D3B">
      <w:pPr>
        <w:ind w:left="-22"/>
        <w:jc w:val="both"/>
        <w:rPr>
          <w:rFonts w:ascii="Arial" w:hAnsi="Arial" w:cs="Arial"/>
        </w:rPr>
      </w:pPr>
      <w:r w:rsidRPr="00A96D3B">
        <w:rPr>
          <w:noProof/>
        </w:rPr>
        <w:pict>
          <v:shapetype id="_x0000_t202" coordsize="21600,21600" o:spt="202" path="m,l,21600r21600,l21600,xe">
            <v:stroke joinstyle="miter"/>
            <v:path gradientshapeok="t" o:connecttype="rect"/>
          </v:shapetype>
          <v:shape id="_x0000_s1026" type="#_x0000_t202" style="position:absolute;left:0;text-align:left;margin-left:-9pt;margin-top:6.65pt;width:540pt;height:243pt;z-index:251658240" stroked="f">
            <v:textbox>
              <w:txbxContent>
                <w:p w:rsidR="000735C0" w:rsidRPr="00D453C5" w:rsidRDefault="000735C0" w:rsidP="00D453C5">
                  <w:pPr>
                    <w:jc w:val="center"/>
                    <w:rPr>
                      <w:b/>
                      <w:bCs/>
                      <w:sz w:val="32"/>
                      <w:szCs w:val="32"/>
                    </w:rPr>
                  </w:pPr>
                  <w:r w:rsidRPr="00D453C5">
                    <w:rPr>
                      <w:rFonts w:ascii="Comic Sans MS" w:hAnsi="Comic Sans MS" w:cs="ComicSansMS"/>
                      <w:b/>
                      <w:bCs/>
                      <w:i/>
                      <w:iCs/>
                      <w:color w:val="000000"/>
                      <w:sz w:val="32"/>
                      <w:szCs w:val="32"/>
                    </w:rPr>
                    <w:t>En 20</w:t>
                  </w:r>
                  <w:r>
                    <w:rPr>
                      <w:rFonts w:ascii="Comic Sans MS" w:hAnsi="Comic Sans MS" w:cs="ComicSansMS"/>
                      <w:b/>
                      <w:bCs/>
                      <w:i/>
                      <w:iCs/>
                      <w:color w:val="000000"/>
                      <w:sz w:val="32"/>
                      <w:szCs w:val="32"/>
                    </w:rPr>
                    <w:t>11</w:t>
                  </w:r>
                  <w:r w:rsidRPr="00D453C5">
                    <w:rPr>
                      <w:rFonts w:ascii="Comic Sans MS" w:hAnsi="Comic Sans MS" w:cs="ComicSansMS"/>
                      <w:b/>
                      <w:bCs/>
                      <w:i/>
                      <w:iCs/>
                      <w:color w:val="000000"/>
                      <w:sz w:val="32"/>
                      <w:szCs w:val="32"/>
                    </w:rPr>
                    <w:t>, c’est le moment de se syndiquer au SNTRS-CGT !</w:t>
                  </w:r>
                </w:p>
                <w:p w:rsidR="000735C0" w:rsidRDefault="000735C0"/>
                <w:tbl>
                  <w:tblPr>
                    <w:tblW w:w="10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508"/>
                    <w:gridCol w:w="5040"/>
                  </w:tblGrid>
                  <w:tr w:rsidR="000735C0">
                    <w:tc>
                      <w:tcPr>
                        <w:tcW w:w="5508" w:type="dxa"/>
                        <w:tcBorders>
                          <w:right w:val="nil"/>
                        </w:tcBorders>
                        <w:vAlign w:val="center"/>
                      </w:tcPr>
                      <w:p w:rsidR="000735C0" w:rsidRPr="00843574" w:rsidRDefault="000735C0">
                        <w:pPr>
                          <w:autoSpaceDE w:val="0"/>
                          <w:autoSpaceDN w:val="0"/>
                          <w:adjustRightInd w:val="0"/>
                          <w:rPr>
                            <w:rFonts w:ascii="Comic Sans MS" w:hAnsi="Comic Sans MS" w:cs="ComicSansMS"/>
                            <w:i/>
                            <w:iCs/>
                            <w:color w:val="000000"/>
                            <w:sz w:val="36"/>
                            <w:szCs w:val="36"/>
                          </w:rPr>
                        </w:pPr>
                        <w:r w:rsidRPr="00843574">
                          <w:rPr>
                            <w:rFonts w:ascii="Comic Sans MS" w:hAnsi="Comic Sans MS" w:cs="ComicSansMS"/>
                            <w:i/>
                            <w:iCs/>
                            <w:color w:val="000000"/>
                            <w:sz w:val="36"/>
                            <w:szCs w:val="36"/>
                          </w:rPr>
                          <w:t>Pour :</w:t>
                        </w:r>
                      </w:p>
                      <w:p w:rsidR="000735C0" w:rsidRPr="00843574" w:rsidRDefault="000735C0">
                        <w:pPr>
                          <w:numPr>
                            <w:ilvl w:val="0"/>
                            <w:numId w:val="1"/>
                          </w:numPr>
                          <w:autoSpaceDE w:val="0"/>
                          <w:autoSpaceDN w:val="0"/>
                          <w:adjustRightInd w:val="0"/>
                          <w:rPr>
                            <w:rFonts w:ascii="Comic Sans MS" w:hAnsi="Comic Sans MS" w:cs="ComicSansMS"/>
                            <w:i/>
                            <w:iCs/>
                            <w:color w:val="000000"/>
                            <w:sz w:val="36"/>
                            <w:szCs w:val="36"/>
                          </w:rPr>
                        </w:pPr>
                        <w:r w:rsidRPr="00843574">
                          <w:rPr>
                            <w:rFonts w:ascii="Comic Sans MS" w:hAnsi="Comic Sans MS" w:cs="ComicSansMS"/>
                            <w:i/>
                            <w:iCs/>
                            <w:color w:val="000000"/>
                            <w:sz w:val="36"/>
                            <w:szCs w:val="36"/>
                          </w:rPr>
                          <w:t>Se défendre</w:t>
                        </w:r>
                      </w:p>
                      <w:p w:rsidR="000735C0" w:rsidRDefault="000735C0" w:rsidP="00843574">
                        <w:pPr>
                          <w:numPr>
                            <w:ilvl w:val="0"/>
                            <w:numId w:val="1"/>
                          </w:numPr>
                          <w:autoSpaceDE w:val="0"/>
                          <w:autoSpaceDN w:val="0"/>
                          <w:adjustRightInd w:val="0"/>
                          <w:rPr>
                            <w:rFonts w:ascii="Comic Sans MS" w:hAnsi="Comic Sans MS" w:cs="ComicSansMS"/>
                            <w:i/>
                            <w:iCs/>
                            <w:color w:val="000000"/>
                            <w:sz w:val="36"/>
                            <w:szCs w:val="36"/>
                          </w:rPr>
                        </w:pPr>
                        <w:r>
                          <w:rPr>
                            <w:rFonts w:ascii="Comic Sans MS" w:hAnsi="Comic Sans MS" w:cs="ComicSansMS"/>
                            <w:i/>
                            <w:iCs/>
                            <w:color w:val="000000"/>
                            <w:sz w:val="36"/>
                            <w:szCs w:val="36"/>
                          </w:rPr>
                          <w:t>Défendre notre statut</w:t>
                        </w:r>
                      </w:p>
                      <w:p w:rsidR="000735C0" w:rsidRPr="00843574" w:rsidRDefault="000735C0" w:rsidP="00D81B96">
                        <w:pPr>
                          <w:numPr>
                            <w:ilvl w:val="0"/>
                            <w:numId w:val="1"/>
                          </w:numPr>
                          <w:autoSpaceDE w:val="0"/>
                          <w:autoSpaceDN w:val="0"/>
                          <w:adjustRightInd w:val="0"/>
                          <w:rPr>
                            <w:rFonts w:ascii="Comic Sans MS" w:hAnsi="Comic Sans MS" w:cs="ComicSansMS"/>
                            <w:i/>
                            <w:iCs/>
                            <w:color w:val="000000"/>
                            <w:sz w:val="36"/>
                            <w:szCs w:val="36"/>
                          </w:rPr>
                        </w:pPr>
                        <w:r w:rsidRPr="00843574">
                          <w:rPr>
                            <w:rFonts w:ascii="Comic Sans MS" w:hAnsi="Comic Sans MS" w:cs="ComicSansMS"/>
                            <w:i/>
                            <w:iCs/>
                            <w:color w:val="000000"/>
                            <w:sz w:val="36"/>
                            <w:szCs w:val="36"/>
                          </w:rPr>
                          <w:t>Renforcer le service public de recherche</w:t>
                        </w:r>
                      </w:p>
                      <w:p w:rsidR="000735C0" w:rsidRDefault="000735C0"/>
                    </w:tc>
                    <w:tc>
                      <w:tcPr>
                        <w:tcW w:w="5040" w:type="dxa"/>
                        <w:tcBorders>
                          <w:left w:val="nil"/>
                        </w:tcBorders>
                        <w:vAlign w:val="center"/>
                      </w:tcPr>
                      <w:p w:rsidR="000735C0" w:rsidRDefault="000735C0">
                        <w:pPr>
                          <w:autoSpaceDE w:val="0"/>
                          <w:autoSpaceDN w:val="0"/>
                          <w:adjustRightInd w:val="0"/>
                          <w:rPr>
                            <w:rFonts w:ascii="Arial Narrow" w:hAnsi="Arial Narrow" w:cs="Arial Narrow"/>
                            <w:b/>
                            <w:bCs/>
                            <w:color w:val="000000"/>
                          </w:rPr>
                        </w:pPr>
                        <w:r>
                          <w:rPr>
                            <w:rFonts w:ascii="Arial Narrow" w:hAnsi="Arial Narrow" w:cs="Arial Narrow"/>
                            <w:b/>
                            <w:bCs/>
                            <w:color w:val="000000"/>
                          </w:rPr>
                          <w:t>Prenez contact avec notre syndicat :</w:t>
                        </w:r>
                      </w:p>
                      <w:p w:rsidR="000735C0" w:rsidRDefault="000735C0">
                        <w:pPr>
                          <w:autoSpaceDE w:val="0"/>
                          <w:autoSpaceDN w:val="0"/>
                          <w:adjustRightInd w:val="0"/>
                          <w:rPr>
                            <w:rFonts w:ascii="Arial Narrow" w:hAnsi="Arial Narrow" w:cs="Arial Narrow"/>
                            <w:color w:val="000000"/>
                          </w:rPr>
                        </w:pPr>
                        <w:r>
                          <w:rPr>
                            <w:rFonts w:ascii="Arial Narrow" w:hAnsi="Arial Narrow" w:cs="Arial Narrow"/>
                            <w:color w:val="000000"/>
                            <w:sz w:val="22"/>
                            <w:szCs w:val="22"/>
                          </w:rPr>
                          <w:t xml:space="preserve">SNTRS-CGT 7 rue Guy </w:t>
                        </w:r>
                        <w:proofErr w:type="spellStart"/>
                        <w:r>
                          <w:rPr>
                            <w:rFonts w:ascii="Arial Narrow" w:hAnsi="Arial Narrow" w:cs="Arial Narrow"/>
                            <w:color w:val="000000"/>
                            <w:sz w:val="22"/>
                            <w:szCs w:val="22"/>
                          </w:rPr>
                          <w:t>Môquet</w:t>
                        </w:r>
                        <w:proofErr w:type="spellEnd"/>
                        <w:r>
                          <w:rPr>
                            <w:rFonts w:ascii="Arial Narrow" w:hAnsi="Arial Narrow" w:cs="Arial Narrow"/>
                            <w:color w:val="000000"/>
                            <w:sz w:val="22"/>
                            <w:szCs w:val="22"/>
                          </w:rPr>
                          <w:t xml:space="preserve"> 94801 Villejuif</w:t>
                        </w:r>
                      </w:p>
                      <w:p w:rsidR="000735C0" w:rsidRDefault="000735C0" w:rsidP="00CE79AF">
                        <w:pPr>
                          <w:autoSpaceDE w:val="0"/>
                          <w:autoSpaceDN w:val="0"/>
                          <w:adjustRightInd w:val="0"/>
                          <w:rPr>
                            <w:rFonts w:ascii="Arial Narrow" w:hAnsi="Arial Narrow" w:cs="Arial Narrow"/>
                            <w:color w:val="000000"/>
                          </w:rPr>
                        </w:pPr>
                        <w:r>
                          <w:rPr>
                            <w:rFonts w:ascii="Arial Narrow" w:hAnsi="Arial Narrow" w:cs="Arial Narrow"/>
                            <w:color w:val="000000"/>
                            <w:sz w:val="22"/>
                            <w:szCs w:val="22"/>
                          </w:rPr>
                          <w:t>tél. : 01 49 58 35 81</w:t>
                        </w:r>
                      </w:p>
                      <w:p w:rsidR="000735C0" w:rsidRDefault="000735C0">
                        <w:pPr>
                          <w:autoSpaceDE w:val="0"/>
                          <w:autoSpaceDN w:val="0"/>
                          <w:adjustRightInd w:val="0"/>
                          <w:rPr>
                            <w:rFonts w:ascii="Arial Narrow" w:hAnsi="Arial Narrow" w:cs="Arial Narrow"/>
                            <w:color w:val="000000"/>
                          </w:rPr>
                        </w:pPr>
                        <w:r>
                          <w:rPr>
                            <w:rFonts w:ascii="Arial Narrow" w:hAnsi="Arial Narrow" w:cs="Arial Narrow"/>
                            <w:color w:val="000000"/>
                            <w:sz w:val="22"/>
                            <w:szCs w:val="22"/>
                          </w:rPr>
                          <w:t>Fax : 01 49 58 35 33</w:t>
                        </w:r>
                      </w:p>
                      <w:p w:rsidR="000735C0" w:rsidRPr="00A61C66" w:rsidRDefault="000735C0" w:rsidP="00821186">
                        <w:r w:rsidRPr="00A61C66">
                          <w:rPr>
                            <w:rFonts w:ascii="Arial Narrow" w:hAnsi="Arial Narrow" w:cs="Arial Narrow"/>
                            <w:color w:val="000000"/>
                            <w:sz w:val="22"/>
                            <w:szCs w:val="22"/>
                          </w:rPr>
                          <w:t xml:space="preserve">Mél : </w:t>
                        </w:r>
                        <w:r w:rsidRPr="00A61C66">
                          <w:rPr>
                            <w:rFonts w:ascii="Arial Narrow" w:hAnsi="Arial Narrow" w:cs="Arial Narrow"/>
                            <w:color w:val="810081"/>
                            <w:sz w:val="22"/>
                            <w:szCs w:val="22"/>
                          </w:rPr>
                          <w:t>sntrsins@vjf.cnrs.fr</w:t>
                        </w:r>
                        <w:r w:rsidRPr="00A61C66">
                          <w:rPr>
                            <w:rFonts w:ascii="Arial Narrow" w:hAnsi="Arial Narrow" w:cs="Arial Narrow"/>
                            <w:color w:val="000000"/>
                            <w:sz w:val="22"/>
                            <w:szCs w:val="22"/>
                          </w:rPr>
                          <w:t xml:space="preserve">, Web : </w:t>
                        </w:r>
                        <w:hyperlink r:id="rId8" w:history="1">
                          <w:r w:rsidRPr="00A61C66">
                            <w:rPr>
                              <w:rStyle w:val="Lienhypertexte"/>
                              <w:rFonts w:ascii="Arial" w:hAnsi="Arial" w:cs="Arial"/>
                              <w:sz w:val="20"/>
                              <w:szCs w:val="20"/>
                            </w:rPr>
                            <w:t>http://sntrs.fr/</w:t>
                          </w:r>
                        </w:hyperlink>
                      </w:p>
                      <w:p w:rsidR="000735C0" w:rsidRPr="00A61C66" w:rsidRDefault="000735C0">
                        <w:pPr>
                          <w:autoSpaceDE w:val="0"/>
                          <w:autoSpaceDN w:val="0"/>
                          <w:adjustRightInd w:val="0"/>
                          <w:rPr>
                            <w:rFonts w:ascii="Arial Narrow" w:hAnsi="Arial Narrow" w:cs="Arial Narrow"/>
                            <w:color w:val="000000"/>
                          </w:rPr>
                        </w:pPr>
                      </w:p>
                      <w:p w:rsidR="000735C0" w:rsidRDefault="000735C0" w:rsidP="00843574">
                        <w:pPr>
                          <w:autoSpaceDE w:val="0"/>
                          <w:autoSpaceDN w:val="0"/>
                          <w:adjustRightInd w:val="0"/>
                          <w:rPr>
                            <w:rFonts w:ascii="Arial Narrow" w:hAnsi="Arial Narrow" w:cs="Arial Narrow"/>
                            <w:b/>
                            <w:bCs/>
                            <w:color w:val="000000"/>
                          </w:rPr>
                        </w:pPr>
                        <w:r>
                          <w:rPr>
                            <w:rFonts w:ascii="Arial Narrow" w:hAnsi="Arial Narrow" w:cs="Arial Narrow"/>
                            <w:b/>
                            <w:bCs/>
                            <w:color w:val="000000"/>
                            <w:sz w:val="22"/>
                            <w:szCs w:val="22"/>
                          </w:rPr>
                          <w:t>Nom : Prénom : ______________________________</w:t>
                        </w:r>
                      </w:p>
                      <w:p w:rsidR="000735C0" w:rsidRDefault="000735C0">
                        <w:pPr>
                          <w:autoSpaceDE w:val="0"/>
                          <w:autoSpaceDN w:val="0"/>
                          <w:adjustRightInd w:val="0"/>
                          <w:rPr>
                            <w:rFonts w:ascii="Arial Narrow" w:hAnsi="Arial Narrow" w:cs="Arial Narrow"/>
                            <w:b/>
                            <w:bCs/>
                            <w:color w:val="000000"/>
                          </w:rPr>
                        </w:pPr>
                        <w:r>
                          <w:rPr>
                            <w:rFonts w:ascii="Arial Narrow" w:hAnsi="Arial Narrow" w:cs="Arial Narrow"/>
                            <w:b/>
                            <w:bCs/>
                            <w:color w:val="000000"/>
                            <w:sz w:val="22"/>
                            <w:szCs w:val="22"/>
                          </w:rPr>
                          <w:t xml:space="preserve">Adresse du labo ou service </w:t>
                        </w:r>
                        <w:proofErr w:type="gramStart"/>
                        <w:r>
                          <w:rPr>
                            <w:rFonts w:ascii="Arial Narrow" w:hAnsi="Arial Narrow" w:cs="Arial Narrow"/>
                            <w:b/>
                            <w:bCs/>
                            <w:color w:val="000000"/>
                            <w:sz w:val="22"/>
                            <w:szCs w:val="22"/>
                          </w:rPr>
                          <w:t>:_</w:t>
                        </w:r>
                        <w:proofErr w:type="gramEnd"/>
                        <w:r>
                          <w:rPr>
                            <w:rFonts w:ascii="Arial Narrow" w:hAnsi="Arial Narrow" w:cs="Arial Narrow"/>
                            <w:b/>
                            <w:bCs/>
                            <w:color w:val="000000"/>
                            <w:sz w:val="22"/>
                            <w:szCs w:val="22"/>
                          </w:rPr>
                          <w:t>___________________</w:t>
                        </w:r>
                      </w:p>
                      <w:p w:rsidR="000735C0" w:rsidRDefault="000735C0" w:rsidP="00843574">
                        <w:pPr>
                          <w:autoSpaceDE w:val="0"/>
                          <w:autoSpaceDN w:val="0"/>
                          <w:adjustRightInd w:val="0"/>
                          <w:rPr>
                            <w:rFonts w:ascii="Arial Narrow" w:hAnsi="Arial Narrow" w:cs="Arial Narrow"/>
                            <w:b/>
                            <w:bCs/>
                            <w:color w:val="000000"/>
                          </w:rPr>
                        </w:pPr>
                        <w:r>
                          <w:rPr>
                            <w:rFonts w:ascii="Arial Narrow" w:hAnsi="Arial Narrow" w:cs="Arial Narrow"/>
                            <w:b/>
                            <w:bCs/>
                            <w:color w:val="000000"/>
                            <w:sz w:val="22"/>
                            <w:szCs w:val="22"/>
                          </w:rPr>
                          <w:t>____________________________________________</w:t>
                        </w:r>
                      </w:p>
                      <w:p w:rsidR="000735C0" w:rsidRDefault="000735C0" w:rsidP="005338F4">
                        <w:pPr>
                          <w:rPr>
                            <w:rFonts w:ascii="Arial Narrow" w:hAnsi="Arial Narrow" w:cs="Arial Narrow"/>
                            <w:b/>
                            <w:bCs/>
                            <w:color w:val="000000"/>
                          </w:rPr>
                        </w:pPr>
                        <w:r>
                          <w:rPr>
                            <w:rFonts w:ascii="Arial Narrow" w:hAnsi="Arial Narrow" w:cs="Arial Narrow"/>
                            <w:b/>
                            <w:bCs/>
                            <w:color w:val="000000"/>
                            <w:sz w:val="22"/>
                            <w:szCs w:val="22"/>
                          </w:rPr>
                          <w:t>Tél : ________________________________________</w:t>
                        </w:r>
                      </w:p>
                      <w:p w:rsidR="000735C0" w:rsidRDefault="000735C0">
                        <w:pPr>
                          <w:rPr>
                            <w:rFonts w:ascii="Arial Narrow" w:hAnsi="Arial Narrow" w:cs="Arial Narrow"/>
                            <w:b/>
                            <w:bCs/>
                            <w:color w:val="000000"/>
                          </w:rPr>
                        </w:pPr>
                        <w:r>
                          <w:rPr>
                            <w:rFonts w:ascii="Arial Narrow" w:hAnsi="Arial Narrow" w:cs="Arial Narrow"/>
                            <w:b/>
                            <w:bCs/>
                            <w:color w:val="000000"/>
                            <w:sz w:val="22"/>
                            <w:szCs w:val="22"/>
                          </w:rPr>
                          <w:t xml:space="preserve"> Mail </w:t>
                        </w:r>
                        <w:proofErr w:type="gramStart"/>
                        <w:r>
                          <w:rPr>
                            <w:rFonts w:ascii="Arial Narrow" w:hAnsi="Arial Narrow" w:cs="Arial Narrow"/>
                            <w:b/>
                            <w:bCs/>
                            <w:color w:val="000000"/>
                            <w:sz w:val="22"/>
                            <w:szCs w:val="22"/>
                          </w:rPr>
                          <w:t>:_</w:t>
                        </w:r>
                        <w:proofErr w:type="gramEnd"/>
                        <w:r>
                          <w:rPr>
                            <w:rFonts w:ascii="Arial Narrow" w:hAnsi="Arial Narrow" w:cs="Arial Narrow"/>
                            <w:b/>
                            <w:bCs/>
                            <w:color w:val="000000"/>
                            <w:sz w:val="22"/>
                            <w:szCs w:val="22"/>
                          </w:rPr>
                          <w:t>______________________________________</w:t>
                        </w:r>
                      </w:p>
                      <w:p w:rsidR="000735C0" w:rsidRDefault="000735C0"/>
                    </w:tc>
                  </w:tr>
                </w:tbl>
                <w:p w:rsidR="000735C0" w:rsidRDefault="000735C0"/>
              </w:txbxContent>
            </v:textbox>
          </v:shape>
        </w:pict>
      </w:r>
    </w:p>
    <w:p w:rsidR="000735C0" w:rsidRPr="00D81B96" w:rsidRDefault="000735C0">
      <w:pPr>
        <w:ind w:left="-22"/>
        <w:jc w:val="both"/>
        <w:rPr>
          <w:rFonts w:ascii="Arial" w:hAnsi="Arial" w:cs="Arial"/>
        </w:rPr>
      </w:pPr>
    </w:p>
    <w:p w:rsidR="000735C0" w:rsidRPr="00D81B96" w:rsidRDefault="000735C0" w:rsidP="00D81B96">
      <w:pPr>
        <w:rPr>
          <w:rFonts w:ascii="Arial" w:hAnsi="Arial" w:cs="Arial"/>
        </w:rPr>
      </w:pPr>
    </w:p>
    <w:sectPr w:rsidR="000735C0" w:rsidRPr="00D81B96" w:rsidSect="00A61C66">
      <w:pgSz w:w="11906" w:h="16838" w:code="9"/>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C3908A1"/>
    <w:multiLevelType w:val="hybridMultilevel"/>
    <w:tmpl w:val="5958F886"/>
    <w:lvl w:ilvl="0" w:tplc="5F5CACB2">
      <w:start w:val="1"/>
      <w:numFmt w:val="bullet"/>
      <w:lvlText w:val=""/>
      <w:lvlJc w:val="left"/>
      <w:pPr>
        <w:tabs>
          <w:tab w:val="num" w:pos="720"/>
        </w:tabs>
        <w:ind w:left="720" w:hanging="360"/>
      </w:pPr>
      <w:rPr>
        <w:rFonts w:ascii="Wingdings" w:hAnsi="Wingdings" w:hint="default"/>
      </w:rPr>
    </w:lvl>
    <w:lvl w:ilvl="1" w:tplc="9592B184" w:tentative="1">
      <w:start w:val="1"/>
      <w:numFmt w:val="bullet"/>
      <w:lvlText w:val="o"/>
      <w:lvlJc w:val="left"/>
      <w:pPr>
        <w:tabs>
          <w:tab w:val="num" w:pos="1440"/>
        </w:tabs>
        <w:ind w:left="1440" w:hanging="360"/>
      </w:pPr>
      <w:rPr>
        <w:rFonts w:ascii="Courier New" w:hAnsi="Courier New" w:hint="default"/>
      </w:rPr>
    </w:lvl>
    <w:lvl w:ilvl="2" w:tplc="ACE2EE16" w:tentative="1">
      <w:start w:val="1"/>
      <w:numFmt w:val="bullet"/>
      <w:lvlText w:val=""/>
      <w:lvlJc w:val="left"/>
      <w:pPr>
        <w:tabs>
          <w:tab w:val="num" w:pos="2160"/>
        </w:tabs>
        <w:ind w:left="2160" w:hanging="360"/>
      </w:pPr>
      <w:rPr>
        <w:rFonts w:ascii="Wingdings" w:hAnsi="Wingdings" w:hint="default"/>
      </w:rPr>
    </w:lvl>
    <w:lvl w:ilvl="3" w:tplc="71E03180" w:tentative="1">
      <w:start w:val="1"/>
      <w:numFmt w:val="bullet"/>
      <w:lvlText w:val=""/>
      <w:lvlJc w:val="left"/>
      <w:pPr>
        <w:tabs>
          <w:tab w:val="num" w:pos="2880"/>
        </w:tabs>
        <w:ind w:left="2880" w:hanging="360"/>
      </w:pPr>
      <w:rPr>
        <w:rFonts w:ascii="Symbol" w:hAnsi="Symbol" w:hint="default"/>
      </w:rPr>
    </w:lvl>
    <w:lvl w:ilvl="4" w:tplc="548CE6DC" w:tentative="1">
      <w:start w:val="1"/>
      <w:numFmt w:val="bullet"/>
      <w:lvlText w:val="o"/>
      <w:lvlJc w:val="left"/>
      <w:pPr>
        <w:tabs>
          <w:tab w:val="num" w:pos="3600"/>
        </w:tabs>
        <w:ind w:left="3600" w:hanging="360"/>
      </w:pPr>
      <w:rPr>
        <w:rFonts w:ascii="Courier New" w:hAnsi="Courier New" w:hint="default"/>
      </w:rPr>
    </w:lvl>
    <w:lvl w:ilvl="5" w:tplc="07D61DAA" w:tentative="1">
      <w:start w:val="1"/>
      <w:numFmt w:val="bullet"/>
      <w:lvlText w:val=""/>
      <w:lvlJc w:val="left"/>
      <w:pPr>
        <w:tabs>
          <w:tab w:val="num" w:pos="4320"/>
        </w:tabs>
        <w:ind w:left="4320" w:hanging="360"/>
      </w:pPr>
      <w:rPr>
        <w:rFonts w:ascii="Wingdings" w:hAnsi="Wingdings" w:hint="default"/>
      </w:rPr>
    </w:lvl>
    <w:lvl w:ilvl="6" w:tplc="5EF8A4C2" w:tentative="1">
      <w:start w:val="1"/>
      <w:numFmt w:val="bullet"/>
      <w:lvlText w:val=""/>
      <w:lvlJc w:val="left"/>
      <w:pPr>
        <w:tabs>
          <w:tab w:val="num" w:pos="5040"/>
        </w:tabs>
        <w:ind w:left="5040" w:hanging="360"/>
      </w:pPr>
      <w:rPr>
        <w:rFonts w:ascii="Symbol" w:hAnsi="Symbol" w:hint="default"/>
      </w:rPr>
    </w:lvl>
    <w:lvl w:ilvl="7" w:tplc="0E1230F2" w:tentative="1">
      <w:start w:val="1"/>
      <w:numFmt w:val="bullet"/>
      <w:lvlText w:val="o"/>
      <w:lvlJc w:val="left"/>
      <w:pPr>
        <w:tabs>
          <w:tab w:val="num" w:pos="5760"/>
        </w:tabs>
        <w:ind w:left="5760" w:hanging="360"/>
      </w:pPr>
      <w:rPr>
        <w:rFonts w:ascii="Courier New" w:hAnsi="Courier New" w:hint="default"/>
      </w:rPr>
    </w:lvl>
    <w:lvl w:ilvl="8" w:tplc="44389378" w:tentative="1">
      <w:start w:val="1"/>
      <w:numFmt w:val="bullet"/>
      <w:lvlText w:val=""/>
      <w:lvlJc w:val="left"/>
      <w:pPr>
        <w:tabs>
          <w:tab w:val="num" w:pos="6480"/>
        </w:tabs>
        <w:ind w:left="6480" w:hanging="360"/>
      </w:pPr>
      <w:rPr>
        <w:rFonts w:ascii="Wingdings" w:hAnsi="Wingdings" w:hint="default"/>
      </w:rPr>
    </w:lvl>
  </w:abstractNum>
  <w:abstractNum w:abstractNumId="3">
    <w:nsid w:val="731239EE"/>
    <w:multiLevelType w:val="hybridMultilevel"/>
    <w:tmpl w:val="1A129372"/>
    <w:lvl w:ilvl="0" w:tplc="6BAADF22">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noPunctuationKerning/>
  <w:characterSpacingControl w:val="doNotCompress"/>
  <w:compat/>
  <w:rsids>
    <w:rsidRoot w:val="00137F93"/>
    <w:rsid w:val="00027501"/>
    <w:rsid w:val="000735C0"/>
    <w:rsid w:val="000D59BF"/>
    <w:rsid w:val="00102900"/>
    <w:rsid w:val="00137F93"/>
    <w:rsid w:val="001C6D55"/>
    <w:rsid w:val="00244B25"/>
    <w:rsid w:val="00261321"/>
    <w:rsid w:val="00280F8B"/>
    <w:rsid w:val="002F052B"/>
    <w:rsid w:val="00352BFE"/>
    <w:rsid w:val="00354560"/>
    <w:rsid w:val="00391AF5"/>
    <w:rsid w:val="003A2E67"/>
    <w:rsid w:val="00407930"/>
    <w:rsid w:val="004739FC"/>
    <w:rsid w:val="005338F4"/>
    <w:rsid w:val="00580FA8"/>
    <w:rsid w:val="0058139C"/>
    <w:rsid w:val="005D4CAE"/>
    <w:rsid w:val="005E717A"/>
    <w:rsid w:val="005F2DEC"/>
    <w:rsid w:val="005F3DAE"/>
    <w:rsid w:val="006016F8"/>
    <w:rsid w:val="00636735"/>
    <w:rsid w:val="006D6294"/>
    <w:rsid w:val="007113FE"/>
    <w:rsid w:val="00735119"/>
    <w:rsid w:val="007821EA"/>
    <w:rsid w:val="007F0BB5"/>
    <w:rsid w:val="00804C3E"/>
    <w:rsid w:val="00821186"/>
    <w:rsid w:val="00843574"/>
    <w:rsid w:val="0088625F"/>
    <w:rsid w:val="008D7105"/>
    <w:rsid w:val="008E05B2"/>
    <w:rsid w:val="008E3173"/>
    <w:rsid w:val="00955F72"/>
    <w:rsid w:val="00970AFB"/>
    <w:rsid w:val="00A61C66"/>
    <w:rsid w:val="00A96D3B"/>
    <w:rsid w:val="00B25218"/>
    <w:rsid w:val="00B93F8E"/>
    <w:rsid w:val="00BA10D5"/>
    <w:rsid w:val="00C01BBD"/>
    <w:rsid w:val="00C1369C"/>
    <w:rsid w:val="00C3337C"/>
    <w:rsid w:val="00C93ED3"/>
    <w:rsid w:val="00CB5CC6"/>
    <w:rsid w:val="00CC6B05"/>
    <w:rsid w:val="00CD643B"/>
    <w:rsid w:val="00CE79AF"/>
    <w:rsid w:val="00D15FF6"/>
    <w:rsid w:val="00D453C5"/>
    <w:rsid w:val="00D81B96"/>
    <w:rsid w:val="00D87AE5"/>
    <w:rsid w:val="00E9509C"/>
    <w:rsid w:val="00EB06C2"/>
    <w:rsid w:val="00EC4635"/>
    <w:rsid w:val="00F24CFE"/>
    <w:rsid w:val="00F66E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A8"/>
    <w:rPr>
      <w:sz w:val="24"/>
      <w:szCs w:val="24"/>
    </w:rPr>
  </w:style>
  <w:style w:type="paragraph" w:styleId="Titre1">
    <w:name w:val="heading 1"/>
    <w:basedOn w:val="Normal"/>
    <w:next w:val="Normal"/>
    <w:link w:val="Titre1Car"/>
    <w:uiPriority w:val="99"/>
    <w:qFormat/>
    <w:rsid w:val="00580FA8"/>
    <w:pPr>
      <w:keepNext/>
      <w:outlineLvl w:val="0"/>
    </w:pPr>
    <w:rPr>
      <w:u w:val="single"/>
    </w:rPr>
  </w:style>
  <w:style w:type="paragraph" w:styleId="Titre2">
    <w:name w:val="heading 2"/>
    <w:basedOn w:val="Normal"/>
    <w:next w:val="Normal"/>
    <w:link w:val="Titre2Car"/>
    <w:uiPriority w:val="99"/>
    <w:qFormat/>
    <w:rsid w:val="00580FA8"/>
    <w:pPr>
      <w:keepNext/>
      <w:tabs>
        <w:tab w:val="right" w:pos="9072"/>
      </w:tabs>
      <w:jc w:val="both"/>
      <w:outlineLvl w:val="1"/>
    </w:pPr>
    <w:rPr>
      <w:u w:val="single"/>
    </w:rPr>
  </w:style>
  <w:style w:type="paragraph" w:styleId="Titre3">
    <w:name w:val="heading 3"/>
    <w:basedOn w:val="Normal"/>
    <w:next w:val="Normal"/>
    <w:link w:val="Titre3Car"/>
    <w:uiPriority w:val="99"/>
    <w:qFormat/>
    <w:rsid w:val="00580FA8"/>
    <w:pPr>
      <w:keepNext/>
      <w:ind w:left="-540" w:right="-648"/>
      <w:outlineLvl w:val="2"/>
    </w:pPr>
    <w:rPr>
      <w:b/>
      <w:bCs/>
    </w:rPr>
  </w:style>
  <w:style w:type="paragraph" w:styleId="Titre4">
    <w:name w:val="heading 4"/>
    <w:basedOn w:val="Normal"/>
    <w:next w:val="Normal"/>
    <w:link w:val="Titre4Car"/>
    <w:uiPriority w:val="99"/>
    <w:qFormat/>
    <w:rsid w:val="00580FA8"/>
    <w:pPr>
      <w:keepNext/>
      <w:ind w:left="-540"/>
      <w:outlineLvl w:val="3"/>
    </w:pPr>
    <w:rPr>
      <w:i/>
      <w:iCs/>
    </w:rPr>
  </w:style>
  <w:style w:type="paragraph" w:styleId="Titre5">
    <w:name w:val="heading 5"/>
    <w:basedOn w:val="Normal"/>
    <w:next w:val="Normal"/>
    <w:link w:val="Titre5Car"/>
    <w:uiPriority w:val="99"/>
    <w:qFormat/>
    <w:rsid w:val="00580FA8"/>
    <w:pPr>
      <w:keepNext/>
      <w:ind w:left="-540" w:right="-648"/>
      <w:jc w:val="center"/>
      <w:outlineLvl w:val="4"/>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4C3E"/>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804C3E"/>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804C3E"/>
    <w:rPr>
      <w:rFonts w:ascii="Cambria" w:hAnsi="Cambria" w:cs="Times New Roman"/>
      <w:b/>
      <w:bCs/>
      <w:sz w:val="26"/>
      <w:szCs w:val="26"/>
    </w:rPr>
  </w:style>
  <w:style w:type="character" w:customStyle="1" w:styleId="Titre4Car">
    <w:name w:val="Titre 4 Car"/>
    <w:basedOn w:val="Policepardfaut"/>
    <w:link w:val="Titre4"/>
    <w:uiPriority w:val="99"/>
    <w:semiHidden/>
    <w:locked/>
    <w:rsid w:val="00804C3E"/>
    <w:rPr>
      <w:rFonts w:ascii="Calibri" w:hAnsi="Calibri" w:cs="Times New Roman"/>
      <w:b/>
      <w:bCs/>
      <w:sz w:val="28"/>
      <w:szCs w:val="28"/>
    </w:rPr>
  </w:style>
  <w:style w:type="character" w:customStyle="1" w:styleId="Titre5Car">
    <w:name w:val="Titre 5 Car"/>
    <w:basedOn w:val="Policepardfaut"/>
    <w:link w:val="Titre5"/>
    <w:uiPriority w:val="99"/>
    <w:semiHidden/>
    <w:locked/>
    <w:rsid w:val="00804C3E"/>
    <w:rPr>
      <w:rFonts w:ascii="Calibri" w:hAnsi="Calibri" w:cs="Times New Roman"/>
      <w:b/>
      <w:bCs/>
      <w:i/>
      <w:iCs/>
      <w:sz w:val="26"/>
      <w:szCs w:val="26"/>
    </w:rPr>
  </w:style>
  <w:style w:type="paragraph" w:styleId="Corpsdetexte">
    <w:name w:val="Body Text"/>
    <w:basedOn w:val="Normal"/>
    <w:link w:val="CorpsdetexteCar"/>
    <w:uiPriority w:val="99"/>
    <w:rsid w:val="00580FA8"/>
    <w:pPr>
      <w:jc w:val="both"/>
    </w:pPr>
  </w:style>
  <w:style w:type="character" w:customStyle="1" w:styleId="CorpsdetexteCar">
    <w:name w:val="Corps de texte Car"/>
    <w:basedOn w:val="Policepardfaut"/>
    <w:link w:val="Corpsdetexte"/>
    <w:uiPriority w:val="99"/>
    <w:semiHidden/>
    <w:locked/>
    <w:rsid w:val="00804C3E"/>
    <w:rPr>
      <w:rFonts w:cs="Times New Roman"/>
      <w:sz w:val="24"/>
      <w:szCs w:val="24"/>
    </w:rPr>
  </w:style>
  <w:style w:type="paragraph" w:styleId="Corpsdetexte2">
    <w:name w:val="Body Text 2"/>
    <w:basedOn w:val="Normal"/>
    <w:link w:val="Corpsdetexte2Car"/>
    <w:uiPriority w:val="99"/>
    <w:rsid w:val="00580FA8"/>
    <w:pPr>
      <w:tabs>
        <w:tab w:val="right" w:pos="9072"/>
      </w:tabs>
      <w:jc w:val="both"/>
    </w:pPr>
    <w:rPr>
      <w:i/>
      <w:iCs/>
    </w:rPr>
  </w:style>
  <w:style w:type="character" w:customStyle="1" w:styleId="Corpsdetexte2Car">
    <w:name w:val="Corps de texte 2 Car"/>
    <w:basedOn w:val="Policepardfaut"/>
    <w:link w:val="Corpsdetexte2"/>
    <w:uiPriority w:val="99"/>
    <w:semiHidden/>
    <w:locked/>
    <w:rsid w:val="00804C3E"/>
    <w:rPr>
      <w:rFonts w:cs="Times New Roman"/>
      <w:sz w:val="24"/>
      <w:szCs w:val="24"/>
    </w:rPr>
  </w:style>
  <w:style w:type="paragraph" w:styleId="Normalcentr">
    <w:name w:val="Block Text"/>
    <w:basedOn w:val="Normal"/>
    <w:uiPriority w:val="99"/>
    <w:rsid w:val="00580FA8"/>
    <w:pPr>
      <w:ind w:left="-540" w:right="-648"/>
      <w:jc w:val="both"/>
    </w:pPr>
  </w:style>
  <w:style w:type="character" w:styleId="Lienhypertexte">
    <w:name w:val="Hyperlink"/>
    <w:basedOn w:val="Policepardfaut"/>
    <w:uiPriority w:val="99"/>
    <w:rsid w:val="00580FA8"/>
    <w:rPr>
      <w:rFonts w:cs="Times New Roman"/>
      <w:color w:val="0000FF"/>
      <w:u w:val="single"/>
    </w:rPr>
  </w:style>
  <w:style w:type="paragraph" w:styleId="Retraitcorpsdetexte">
    <w:name w:val="Body Text Indent"/>
    <w:basedOn w:val="Normal"/>
    <w:link w:val="RetraitcorpsdetexteCar"/>
    <w:uiPriority w:val="99"/>
    <w:rsid w:val="00580FA8"/>
    <w:pPr>
      <w:spacing w:after="120"/>
      <w:ind w:left="283"/>
    </w:pPr>
  </w:style>
  <w:style w:type="character" w:customStyle="1" w:styleId="RetraitcorpsdetexteCar">
    <w:name w:val="Retrait corps de texte Car"/>
    <w:basedOn w:val="Policepardfaut"/>
    <w:link w:val="Retraitcorpsdetexte"/>
    <w:uiPriority w:val="99"/>
    <w:semiHidden/>
    <w:locked/>
    <w:rsid w:val="00804C3E"/>
    <w:rPr>
      <w:rFonts w:cs="Times New Roman"/>
      <w:sz w:val="24"/>
      <w:szCs w:val="24"/>
    </w:rPr>
  </w:style>
  <w:style w:type="paragraph" w:styleId="Retraitcorpsdetexte2">
    <w:name w:val="Body Text Indent 2"/>
    <w:basedOn w:val="Normal"/>
    <w:link w:val="Retraitcorpsdetexte2Car"/>
    <w:uiPriority w:val="99"/>
    <w:rsid w:val="00580FA8"/>
    <w:pPr>
      <w:ind w:left="-22"/>
      <w:jc w:val="both"/>
    </w:pPr>
    <w:rPr>
      <w:b/>
    </w:rPr>
  </w:style>
  <w:style w:type="character" w:customStyle="1" w:styleId="Retraitcorpsdetexte2Car">
    <w:name w:val="Retrait corps de texte 2 Car"/>
    <w:basedOn w:val="Policepardfaut"/>
    <w:link w:val="Retraitcorpsdetexte2"/>
    <w:uiPriority w:val="99"/>
    <w:semiHidden/>
    <w:locked/>
    <w:rsid w:val="00804C3E"/>
    <w:rPr>
      <w:rFonts w:cs="Times New Roman"/>
      <w:sz w:val="24"/>
      <w:szCs w:val="24"/>
    </w:rPr>
  </w:style>
  <w:style w:type="paragraph" w:styleId="Textedebulles">
    <w:name w:val="Balloon Text"/>
    <w:basedOn w:val="Normal"/>
    <w:link w:val="TextedebullesCar"/>
    <w:uiPriority w:val="99"/>
    <w:semiHidden/>
    <w:rsid w:val="00580FA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04C3E"/>
    <w:rPr>
      <w:rFonts w:cs="Times New Roman"/>
      <w:sz w:val="2"/>
    </w:rPr>
  </w:style>
  <w:style w:type="paragraph" w:styleId="Corpsdetexte3">
    <w:name w:val="Body Text 3"/>
    <w:basedOn w:val="Normal"/>
    <w:link w:val="Corpsdetexte3Car"/>
    <w:uiPriority w:val="99"/>
    <w:rsid w:val="00821186"/>
    <w:pPr>
      <w:spacing w:after="120"/>
    </w:pPr>
    <w:rPr>
      <w:sz w:val="16"/>
      <w:szCs w:val="16"/>
    </w:rPr>
  </w:style>
  <w:style w:type="character" w:customStyle="1" w:styleId="Corpsdetexte3Car">
    <w:name w:val="Corps de texte 3 Car"/>
    <w:basedOn w:val="Policepardfaut"/>
    <w:link w:val="Corpsdetexte3"/>
    <w:uiPriority w:val="99"/>
    <w:semiHidden/>
    <w:locked/>
    <w:rsid w:val="00804C3E"/>
    <w:rPr>
      <w:rFonts w:cs="Times New Roman"/>
      <w:sz w:val="16"/>
      <w:szCs w:val="16"/>
    </w:rPr>
  </w:style>
  <w:style w:type="character" w:styleId="lev">
    <w:name w:val="Strong"/>
    <w:basedOn w:val="Policepardfaut"/>
    <w:uiPriority w:val="99"/>
    <w:qFormat/>
    <w:rsid w:val="00821186"/>
    <w:rPr>
      <w:rFonts w:cs="Times New Roman"/>
      <w:b/>
      <w:bCs/>
    </w:rPr>
  </w:style>
  <w:style w:type="paragraph" w:styleId="Titre">
    <w:name w:val="Title"/>
    <w:basedOn w:val="Normal"/>
    <w:link w:val="TitreCar"/>
    <w:uiPriority w:val="99"/>
    <w:qFormat/>
    <w:rsid w:val="00821186"/>
    <w:pPr>
      <w:ind w:left="1701"/>
      <w:jc w:val="center"/>
    </w:pPr>
    <w:rPr>
      <w:sz w:val="28"/>
      <w:szCs w:val="20"/>
    </w:rPr>
  </w:style>
  <w:style w:type="character" w:customStyle="1" w:styleId="TitreCar">
    <w:name w:val="Titre Car"/>
    <w:basedOn w:val="Policepardfaut"/>
    <w:link w:val="Titre"/>
    <w:uiPriority w:val="99"/>
    <w:locked/>
    <w:rsid w:val="00804C3E"/>
    <w:rPr>
      <w:rFonts w:ascii="Cambria" w:hAnsi="Cambria" w:cs="Times New Roman"/>
      <w:b/>
      <w:bCs/>
      <w:kern w:val="28"/>
      <w:sz w:val="32"/>
      <w:szCs w:val="32"/>
    </w:rPr>
  </w:style>
  <w:style w:type="paragraph" w:customStyle="1" w:styleId="NormalRouge">
    <w:name w:val="Normal + Rouge"/>
    <w:basedOn w:val="Normal"/>
    <w:uiPriority w:val="99"/>
    <w:rsid w:val="007F0BB5"/>
    <w:pPr>
      <w:jc w:val="both"/>
    </w:pPr>
    <w:rPr>
      <w:color w:val="FF0000"/>
    </w:rPr>
  </w:style>
</w:styles>
</file>

<file path=word/webSettings.xml><?xml version="1.0" encoding="utf-8"?>
<w:webSettings xmlns:r="http://schemas.openxmlformats.org/officeDocument/2006/relationships" xmlns:w="http://schemas.openxmlformats.org/wordprocessingml/2006/main">
  <w:divs>
    <w:div w:id="1752435185">
      <w:marLeft w:val="0"/>
      <w:marRight w:val="0"/>
      <w:marTop w:val="0"/>
      <w:marBottom w:val="0"/>
      <w:divBdr>
        <w:top w:val="none" w:sz="0" w:space="0" w:color="auto"/>
        <w:left w:val="none" w:sz="0" w:space="0" w:color="auto"/>
        <w:bottom w:val="none" w:sz="0" w:space="0" w:color="auto"/>
        <w:right w:val="none" w:sz="0" w:space="0" w:color="auto"/>
      </w:divBdr>
    </w:div>
    <w:div w:id="1752435186">
      <w:marLeft w:val="0"/>
      <w:marRight w:val="0"/>
      <w:marTop w:val="0"/>
      <w:marBottom w:val="0"/>
      <w:divBdr>
        <w:top w:val="none" w:sz="0" w:space="0" w:color="auto"/>
        <w:left w:val="none" w:sz="0" w:space="0" w:color="auto"/>
        <w:bottom w:val="none" w:sz="0" w:space="0" w:color="auto"/>
        <w:right w:val="none" w:sz="0" w:space="0" w:color="auto"/>
      </w:divBdr>
      <w:divsChild>
        <w:div w:id="1752435189">
          <w:marLeft w:val="0"/>
          <w:marRight w:val="0"/>
          <w:marTop w:val="0"/>
          <w:marBottom w:val="0"/>
          <w:divBdr>
            <w:top w:val="none" w:sz="0" w:space="0" w:color="auto"/>
            <w:left w:val="none" w:sz="0" w:space="0" w:color="auto"/>
            <w:bottom w:val="none" w:sz="0" w:space="0" w:color="auto"/>
            <w:right w:val="none" w:sz="0" w:space="0" w:color="auto"/>
          </w:divBdr>
        </w:div>
      </w:divsChild>
    </w:div>
    <w:div w:id="1752435188">
      <w:marLeft w:val="0"/>
      <w:marRight w:val="0"/>
      <w:marTop w:val="0"/>
      <w:marBottom w:val="0"/>
      <w:divBdr>
        <w:top w:val="none" w:sz="0" w:space="0" w:color="auto"/>
        <w:left w:val="none" w:sz="0" w:space="0" w:color="auto"/>
        <w:bottom w:val="none" w:sz="0" w:space="0" w:color="auto"/>
        <w:right w:val="none" w:sz="0" w:space="0" w:color="auto"/>
      </w:divBdr>
      <w:divsChild>
        <w:div w:id="175243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rs.fr/" TargetMode="External"/><Relationship Id="rId3" Type="http://schemas.openxmlformats.org/officeDocument/2006/relationships/settings" Target="settings.xml"/><Relationship Id="rId7" Type="http://schemas.openxmlformats.org/officeDocument/2006/relationships/hyperlink" Target="http://snt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trsins@vjf.cnrs.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Modification </vt:lpstr>
    </vt:vector>
  </TitlesOfParts>
  <Company>Unknown Organization</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dc:title>
  <dc:subject/>
  <dc:creator>Unknown User</dc:creator>
  <cp:keywords/>
  <dc:description/>
  <cp:lastModifiedBy> </cp:lastModifiedBy>
  <cp:revision>5</cp:revision>
  <cp:lastPrinted>2011-01-04T11:28:00Z</cp:lastPrinted>
  <dcterms:created xsi:type="dcterms:W3CDTF">2011-01-04T11:24:00Z</dcterms:created>
  <dcterms:modified xsi:type="dcterms:W3CDTF">2011-01-04T11:37:00Z</dcterms:modified>
</cp:coreProperties>
</file>